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中共民丰县委员会组织部</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中共民丰县委员会组织部单位概况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一、关于中共民丰县委员会组织部2020年收支预算情况的总体说明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二、关于中共民丰县委员会组织部2020年收入预算情况说明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三、关于中共民丰县委员会组织部2020年支出预算情况说明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四、关于中共民丰县委员会组织部</w:t>
      </w:r>
      <w:r>
        <w:rPr>
          <w:rFonts w:hint="eastAsia" w:ascii="仿宋_GB2312" w:hAnsi="宋体" w:eastAsia="仿宋_GB2312"/>
          <w:kern w:val="0"/>
          <w:sz w:val="32"/>
          <w:szCs w:val="32"/>
        </w:rPr>
        <w:t>2020</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五、关于中共民丰县委员会组织部2020年一般公共预算当年拨款情况说明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六、关于中共民丰县委员会组织部2020年一般公共预算基本支出情况说明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七、关于中共民丰县委员会组织部2020年项目支出情况说明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八、关于中共民丰县委员会组织部2020年一般公共预算“三公”经费预算情况说明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九、关于中共民丰县委员会组织部2020年政府性基金预算拨款情况说明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中共民丰县委员会组织部单位概况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640" w:firstLineChars="200"/>
        <w:jc w:val="left"/>
        <w:rPr>
          <w:rFonts w:hint="eastAsia" w:ascii="仿宋_GB2312" w:hAnsi="宋体" w:eastAsia="黑体" w:cs="宋体"/>
          <w:bCs/>
          <w:kern w:val="0"/>
          <w:sz w:val="32"/>
          <w:szCs w:val="32"/>
          <w:lang w:val="en-US" w:eastAsia="zh-CN"/>
        </w:rPr>
      </w:pPr>
      <w:r>
        <w:rPr>
          <w:rFonts w:hint="eastAsia" w:ascii="黑体" w:hAnsi="黑体" w:eastAsia="黑体" w:cs="宋体"/>
          <w:bCs/>
          <w:kern w:val="0"/>
          <w:sz w:val="32"/>
          <w:szCs w:val="32"/>
        </w:rPr>
        <w:t xml:space="preserve">  </w:t>
      </w:r>
      <w:r>
        <w:rPr>
          <w:rFonts w:hint="eastAsia" w:ascii="黑体" w:hAnsi="黑体" w:eastAsia="黑体" w:cs="宋体"/>
          <w:bCs/>
          <w:kern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before="120" w:beforeLines="50"/>
        <w:ind w:firstLine="960" w:firstLineChars="300"/>
        <w:jc w:val="left"/>
        <w:outlineLvl w:val="1"/>
        <w:rPr>
          <w:rFonts w:ascii="黑体" w:hAnsi="黑体" w:eastAsia="黑体"/>
          <w:kern w:val="0"/>
          <w:sz w:val="32"/>
          <w:szCs w:val="32"/>
        </w:rPr>
      </w:pPr>
      <w:r>
        <w:rPr>
          <w:rFonts w:hint="eastAsia" w:ascii="仿宋_GB2312" w:hAnsi="新宋体" w:eastAsia="仿宋_GB2312"/>
          <w:b w:val="0"/>
          <w:bCs w:val="0"/>
          <w:sz w:val="32"/>
          <w:szCs w:val="32"/>
          <w:lang w:val="en-US" w:eastAsia="zh-CN"/>
        </w:rPr>
        <w:t>略</w:t>
      </w: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both"/>
        <w:outlineLvl w:val="1"/>
        <w:rPr>
          <w:rFonts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编制部门：中共民丰县委员会组织部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2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1120.57</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1074.25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1120.57</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46.32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宋体" w:hAnsi="宋体" w:cs="宋体"/>
                <w:color w:val="000000"/>
                <w:kern w:val="0"/>
                <w:sz w:val="18"/>
                <w:szCs w:val="18"/>
                <w:lang w:bidi="ar"/>
              </w:rPr>
              <w:t>1120.57</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宋体" w:hAnsi="宋体" w:cs="宋体"/>
                <w:color w:val="000000"/>
                <w:kern w:val="0"/>
                <w:sz w:val="18"/>
                <w:szCs w:val="18"/>
                <w:lang w:bidi="ar"/>
              </w:rPr>
              <w:t>1120.57</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宋体" w:hAnsi="宋体" w:cs="宋体"/>
                <w:color w:val="000000"/>
                <w:kern w:val="0"/>
                <w:sz w:val="18"/>
                <w:szCs w:val="18"/>
                <w:lang w:bidi="ar"/>
              </w:rPr>
              <w:t>1120.57</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填报部门：中共民丰县委员会组织部                           单位：万元</w:t>
      </w:r>
    </w:p>
    <w:tbl>
      <w:tblPr>
        <w:tblStyle w:val="7"/>
        <w:tblpPr w:leftFromText="180" w:rightFromText="180" w:vertAnchor="text" w:horzAnchor="page" w:tblpX="1042" w:tblpY="203"/>
        <w:tblOverlap w:val="never"/>
        <w:tblW w:w="10175" w:type="dxa"/>
        <w:tblInd w:w="0" w:type="dxa"/>
        <w:tblLayout w:type="fixed"/>
        <w:tblCellMar>
          <w:top w:w="0" w:type="dxa"/>
          <w:left w:w="108" w:type="dxa"/>
          <w:bottom w:w="0" w:type="dxa"/>
          <w:right w:w="108" w:type="dxa"/>
        </w:tblCellMar>
      </w:tblPr>
      <w:tblGrid>
        <w:gridCol w:w="518"/>
        <w:gridCol w:w="493"/>
        <w:gridCol w:w="407"/>
        <w:gridCol w:w="1627"/>
        <w:gridCol w:w="1200"/>
        <w:gridCol w:w="1160"/>
        <w:gridCol w:w="760"/>
        <w:gridCol w:w="670"/>
        <w:gridCol w:w="610"/>
        <w:gridCol w:w="650"/>
        <w:gridCol w:w="590"/>
        <w:gridCol w:w="710"/>
        <w:gridCol w:w="780"/>
      </w:tblGrid>
      <w:tr>
        <w:tblPrEx>
          <w:tblCellMar>
            <w:top w:w="0" w:type="dxa"/>
            <w:left w:w="108" w:type="dxa"/>
            <w:bottom w:w="0" w:type="dxa"/>
            <w:right w:w="108" w:type="dxa"/>
          </w:tblCellMar>
        </w:tblPrEx>
        <w:trPr>
          <w:trHeight w:val="510" w:hRule="atLeas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62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1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7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7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340"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62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6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26"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201</w:t>
            </w:r>
          </w:p>
        </w:tc>
        <w:tc>
          <w:tcPr>
            <w:tcW w:w="49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一般公共服务支出</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1120.57</w:t>
            </w:r>
          </w:p>
        </w:tc>
        <w:tc>
          <w:tcPr>
            <w:tcW w:w="11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1120.57</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32</w:t>
            </w:r>
          </w:p>
        </w:tc>
        <w:tc>
          <w:tcPr>
            <w:tcW w:w="4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组织事务</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1074.25</w:t>
            </w:r>
          </w:p>
        </w:tc>
        <w:tc>
          <w:tcPr>
            <w:tcW w:w="11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1074.25</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201</w:t>
            </w:r>
          </w:p>
        </w:tc>
        <w:tc>
          <w:tcPr>
            <w:tcW w:w="4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32</w:t>
            </w:r>
          </w:p>
        </w:tc>
        <w:tc>
          <w:tcPr>
            <w:tcW w:w="4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01</w:t>
            </w:r>
          </w:p>
        </w:tc>
        <w:tc>
          <w:tcPr>
            <w:tcW w:w="16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行政运行</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1074.25</w:t>
            </w:r>
          </w:p>
        </w:tc>
        <w:tc>
          <w:tcPr>
            <w:tcW w:w="11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1074.25</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208</w:t>
            </w:r>
          </w:p>
        </w:tc>
        <w:tc>
          <w:tcPr>
            <w:tcW w:w="49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社会保障和就业支出</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46.32</w:t>
            </w:r>
          </w:p>
        </w:tc>
        <w:tc>
          <w:tcPr>
            <w:tcW w:w="11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46.32</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4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6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行政事业单位养老支出</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46.32</w:t>
            </w:r>
          </w:p>
        </w:tc>
        <w:tc>
          <w:tcPr>
            <w:tcW w:w="11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46.32</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208</w:t>
            </w:r>
          </w:p>
        </w:tc>
        <w:tc>
          <w:tcPr>
            <w:tcW w:w="4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4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16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机关事业单位基本养老保险缴费支出</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46.32</w:t>
            </w:r>
          </w:p>
        </w:tc>
        <w:tc>
          <w:tcPr>
            <w:tcW w:w="11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46.32</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2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合计</w:t>
            </w:r>
          </w:p>
        </w:tc>
        <w:tc>
          <w:tcPr>
            <w:tcW w:w="120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1120.57</w:t>
            </w:r>
          </w:p>
        </w:tc>
        <w:tc>
          <w:tcPr>
            <w:tcW w:w="116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1120.57</w:t>
            </w:r>
          </w:p>
        </w:tc>
        <w:tc>
          <w:tcPr>
            <w:tcW w:w="76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7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5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编制部门：中共民丰县委员会组织部                               单位：万元</w:t>
      </w:r>
    </w:p>
    <w:tbl>
      <w:tblPr>
        <w:tblStyle w:val="7"/>
        <w:tblW w:w="9247" w:type="dxa"/>
        <w:tblInd w:w="93" w:type="dxa"/>
        <w:tblLayout w:type="fixed"/>
        <w:tblCellMar>
          <w:top w:w="0" w:type="dxa"/>
          <w:left w:w="108" w:type="dxa"/>
          <w:bottom w:w="0" w:type="dxa"/>
          <w:right w:w="108" w:type="dxa"/>
        </w:tblCellMar>
      </w:tblPr>
      <w:tblGrid>
        <w:gridCol w:w="503"/>
        <w:gridCol w:w="480"/>
        <w:gridCol w:w="435"/>
        <w:gridCol w:w="2387"/>
        <w:gridCol w:w="1855"/>
        <w:gridCol w:w="1856"/>
        <w:gridCol w:w="1731"/>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4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87"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3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87"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3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201</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6"/>
                <w:szCs w:val="16"/>
              </w:rPr>
            </w:pPr>
          </w:p>
        </w:tc>
        <w:tc>
          <w:tcPr>
            <w:tcW w:w="238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一般公共服务支出</w:t>
            </w:r>
          </w:p>
        </w:tc>
        <w:tc>
          <w:tcPr>
            <w:tcW w:w="185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1074.25</w:t>
            </w:r>
          </w:p>
        </w:tc>
        <w:tc>
          <w:tcPr>
            <w:tcW w:w="18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953.13</w:t>
            </w:r>
          </w:p>
        </w:tc>
        <w:tc>
          <w:tcPr>
            <w:tcW w:w="17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167.44</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32</w:t>
            </w:r>
          </w:p>
        </w:tc>
        <w:tc>
          <w:tcPr>
            <w:tcW w:w="4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6"/>
                <w:szCs w:val="16"/>
              </w:rPr>
            </w:pPr>
          </w:p>
        </w:tc>
        <w:tc>
          <w:tcPr>
            <w:tcW w:w="238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组织事务</w:t>
            </w:r>
          </w:p>
        </w:tc>
        <w:tc>
          <w:tcPr>
            <w:tcW w:w="185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1074.25</w:t>
            </w:r>
          </w:p>
        </w:tc>
        <w:tc>
          <w:tcPr>
            <w:tcW w:w="18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906.81</w:t>
            </w:r>
          </w:p>
        </w:tc>
        <w:tc>
          <w:tcPr>
            <w:tcW w:w="17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167.44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201</w:t>
            </w:r>
          </w:p>
        </w:tc>
        <w:tc>
          <w:tcPr>
            <w:tcW w:w="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32</w:t>
            </w:r>
          </w:p>
        </w:tc>
        <w:tc>
          <w:tcPr>
            <w:tcW w:w="4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01</w:t>
            </w:r>
          </w:p>
        </w:tc>
        <w:tc>
          <w:tcPr>
            <w:tcW w:w="238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行政运行</w:t>
            </w:r>
          </w:p>
        </w:tc>
        <w:tc>
          <w:tcPr>
            <w:tcW w:w="185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1074.25</w:t>
            </w:r>
          </w:p>
        </w:tc>
        <w:tc>
          <w:tcPr>
            <w:tcW w:w="18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906.81</w:t>
            </w:r>
          </w:p>
        </w:tc>
        <w:tc>
          <w:tcPr>
            <w:tcW w:w="17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167.44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208</w:t>
            </w:r>
          </w:p>
        </w:tc>
        <w:tc>
          <w:tcPr>
            <w:tcW w:w="480"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6"/>
                <w:szCs w:val="16"/>
              </w:rPr>
            </w:pPr>
          </w:p>
        </w:tc>
        <w:tc>
          <w:tcPr>
            <w:tcW w:w="238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社会保障和就业支出</w:t>
            </w:r>
          </w:p>
        </w:tc>
        <w:tc>
          <w:tcPr>
            <w:tcW w:w="185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46.32</w:t>
            </w:r>
          </w:p>
        </w:tc>
        <w:tc>
          <w:tcPr>
            <w:tcW w:w="18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46.32</w:t>
            </w:r>
          </w:p>
        </w:tc>
        <w:tc>
          <w:tcPr>
            <w:tcW w:w="17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435"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16"/>
                <w:szCs w:val="16"/>
              </w:rPr>
            </w:pPr>
          </w:p>
        </w:tc>
        <w:tc>
          <w:tcPr>
            <w:tcW w:w="238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行政事业单位养老支出</w:t>
            </w:r>
          </w:p>
        </w:tc>
        <w:tc>
          <w:tcPr>
            <w:tcW w:w="185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46.32</w:t>
            </w:r>
          </w:p>
        </w:tc>
        <w:tc>
          <w:tcPr>
            <w:tcW w:w="18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46.32</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208</w:t>
            </w:r>
          </w:p>
        </w:tc>
        <w:tc>
          <w:tcPr>
            <w:tcW w:w="48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05</w:t>
            </w:r>
          </w:p>
        </w:tc>
        <w:tc>
          <w:tcPr>
            <w:tcW w:w="43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238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机关事业单位基本养老保险缴费支出</w:t>
            </w:r>
          </w:p>
        </w:tc>
        <w:tc>
          <w:tcPr>
            <w:tcW w:w="185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46.32</w:t>
            </w:r>
          </w:p>
        </w:tc>
        <w:tc>
          <w:tcPr>
            <w:tcW w:w="18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46.32</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0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38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18"/>
                <w:szCs w:val="18"/>
                <w:lang w:bidi="ar"/>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18"/>
                <w:szCs w:val="18"/>
                <w:lang w:bidi="ar"/>
              </w:rPr>
              <w:t>1120.57</w:t>
            </w:r>
          </w:p>
        </w:tc>
        <w:tc>
          <w:tcPr>
            <w:tcW w:w="18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18"/>
                <w:szCs w:val="18"/>
                <w:lang w:bidi="ar"/>
              </w:rPr>
              <w:t>953.13</w:t>
            </w:r>
          </w:p>
        </w:tc>
        <w:tc>
          <w:tcPr>
            <w:tcW w:w="173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4"/>
              </w:rPr>
            </w:pPr>
            <w:r>
              <w:rPr>
                <w:rFonts w:hint="eastAsia" w:ascii="宋体" w:hAnsi="宋体" w:cs="宋体"/>
                <w:color w:val="000000"/>
                <w:kern w:val="0"/>
                <w:sz w:val="18"/>
                <w:szCs w:val="18"/>
                <w:lang w:bidi="ar"/>
              </w:rPr>
              <w:t>167.44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*部门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cs="宋体"/>
                <w:color w:val="000000"/>
                <w:kern w:val="0"/>
                <w:sz w:val="18"/>
                <w:szCs w:val="18"/>
                <w:lang w:bidi="ar"/>
              </w:rPr>
              <w:t>1120.57</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1074.25</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1074.25</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rPr>
            </w:pPr>
            <w:r>
              <w:rPr>
                <w:rFonts w:hint="eastAsia" w:ascii="宋体" w:hAnsi="宋体" w:cs="宋体"/>
                <w:color w:val="000000"/>
                <w:kern w:val="0"/>
                <w:sz w:val="18"/>
                <w:szCs w:val="18"/>
                <w:lang w:bidi="ar"/>
              </w:rPr>
              <w:t>1120.57</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46.32</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46.32</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宋体" w:hAnsi="宋体" w:cs="宋体"/>
                <w:color w:val="000000"/>
                <w:kern w:val="0"/>
                <w:sz w:val="18"/>
                <w:szCs w:val="18"/>
                <w:lang w:bidi="ar"/>
              </w:rPr>
              <w:t>1120.57</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1120.57</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bidi="ar"/>
              </w:rPr>
              <w:t>1120.57</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593"/>
        <w:gridCol w:w="465"/>
        <w:gridCol w:w="495"/>
        <w:gridCol w:w="2307"/>
        <w:gridCol w:w="660"/>
        <w:gridCol w:w="1024"/>
        <w:gridCol w:w="216"/>
        <w:gridCol w:w="1626"/>
        <w:gridCol w:w="1701"/>
      </w:tblGrid>
      <w:tr>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Cs w:val="21"/>
              </w:rPr>
              <w:t>编制部门：中共民丰县委员会组织部</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55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201</w:t>
            </w:r>
          </w:p>
        </w:tc>
        <w:tc>
          <w:tcPr>
            <w:tcW w:w="46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49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3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一般公共服务支出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1074.25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906.81</w:t>
            </w: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167.44</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4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49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3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组织事务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1074.25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906.81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lang w:bidi="ar"/>
              </w:rPr>
              <w:t>167.44</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201</w:t>
            </w:r>
          </w:p>
        </w:tc>
        <w:tc>
          <w:tcPr>
            <w:tcW w:w="4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32</w:t>
            </w:r>
          </w:p>
        </w:tc>
        <w:tc>
          <w:tcPr>
            <w:tcW w:w="4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01</w:t>
            </w:r>
          </w:p>
        </w:tc>
        <w:tc>
          <w:tcPr>
            <w:tcW w:w="23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行政运行</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1074.25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906.81</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lang w:bidi="ar"/>
              </w:rPr>
              <w:t>167.44</w:t>
            </w: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208</w:t>
            </w:r>
          </w:p>
        </w:tc>
        <w:tc>
          <w:tcPr>
            <w:tcW w:w="46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49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3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社会保障和就业支出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46.32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46.32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4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49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3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行政事业单位养老支出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46.32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46.32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208</w:t>
            </w:r>
          </w:p>
        </w:tc>
        <w:tc>
          <w:tcPr>
            <w:tcW w:w="46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49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23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机关事业单位基本养老保险缴费支出</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46.32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46.32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1120.57</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953.13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lang w:bidi="ar"/>
              </w:rPr>
              <w:t>167.44</w:t>
            </w:r>
          </w:p>
        </w:tc>
      </w:tr>
    </w:tbl>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编制部门：中共民丰县委员会组织部</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375.01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375.01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25.17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25.17</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229.46</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229.46</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04</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98.43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98.43</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19.85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19.85</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31.22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31.22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09(5</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水电费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7.35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7.35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交通费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4.4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4.4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1.7</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3.93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3.93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3.54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3.54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303</w:t>
            </w:r>
          </w:p>
        </w:tc>
        <w:tc>
          <w:tcPr>
            <w:tcW w:w="57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546.89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546.89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303</w:t>
            </w: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其他对个人和家庭的补助支出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546.89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546.89</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5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lang w:bidi="ar"/>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0"/>
                <w:szCs w:val="20"/>
                <w:lang w:bidi="ar"/>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953.13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bidi="ar"/>
              </w:rPr>
              <w:t>921.9</w:t>
            </w:r>
            <w:r>
              <w:rPr>
                <w:rFonts w:hint="eastAsia" w:ascii="宋体" w:hAnsi="宋体" w:cs="宋体"/>
                <w:color w:val="000000"/>
                <w:kern w:val="0"/>
                <w:sz w:val="20"/>
                <w:szCs w:val="20"/>
                <w:lang w:val="en-US" w:eastAsia="zh-CN" w:bidi="ar"/>
              </w:rPr>
              <w:t>1</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31.22</w:t>
            </w:r>
          </w:p>
        </w:tc>
      </w:tr>
    </w:tbl>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28"/>
          <w:szCs w:val="32"/>
        </w:rPr>
      </w:pPr>
      <w:r>
        <w:rPr>
          <w:rFonts w:hint="eastAsia" w:ascii="仿宋_GB2312" w:hAnsi="宋体" w:eastAsia="仿宋_GB2312"/>
          <w:b/>
          <w:kern w:val="0"/>
          <w:sz w:val="32"/>
          <w:szCs w:val="32"/>
        </w:rPr>
        <w:t>表七：</w:t>
      </w:r>
    </w:p>
    <w:tbl>
      <w:tblPr>
        <w:tblStyle w:val="7"/>
        <w:tblpPr w:leftFromText="180" w:rightFromText="180" w:vertAnchor="text" w:horzAnchor="page" w:tblpX="1067" w:tblpY="902"/>
        <w:tblOverlap w:val="never"/>
        <w:tblW w:w="9870" w:type="dxa"/>
        <w:tblInd w:w="0" w:type="dxa"/>
        <w:tblLayout w:type="fixed"/>
        <w:tblCellMar>
          <w:top w:w="0" w:type="dxa"/>
          <w:left w:w="108" w:type="dxa"/>
          <w:bottom w:w="0" w:type="dxa"/>
          <w:right w:w="108" w:type="dxa"/>
        </w:tblCellMar>
      </w:tblPr>
      <w:tblGrid>
        <w:gridCol w:w="8"/>
        <w:gridCol w:w="597"/>
        <w:gridCol w:w="480"/>
        <w:gridCol w:w="460"/>
        <w:gridCol w:w="1075"/>
        <w:gridCol w:w="1168"/>
        <w:gridCol w:w="1178"/>
        <w:gridCol w:w="320"/>
        <w:gridCol w:w="830"/>
        <w:gridCol w:w="437"/>
        <w:gridCol w:w="482"/>
        <w:gridCol w:w="450"/>
        <w:gridCol w:w="515"/>
        <w:gridCol w:w="370"/>
        <w:gridCol w:w="450"/>
        <w:gridCol w:w="480"/>
        <w:gridCol w:w="570"/>
      </w:tblGrid>
      <w:tr>
        <w:tblPrEx>
          <w:tblCellMar>
            <w:top w:w="0" w:type="dxa"/>
            <w:left w:w="108" w:type="dxa"/>
            <w:bottom w:w="0" w:type="dxa"/>
            <w:right w:w="108" w:type="dxa"/>
          </w:tblCellMar>
        </w:tblPrEx>
        <w:trPr>
          <w:gridBefore w:val="1"/>
          <w:wBefore w:w="8" w:type="dxa"/>
          <w:trHeight w:val="375" w:hRule="atLeast"/>
        </w:trPr>
        <w:tc>
          <w:tcPr>
            <w:tcW w:w="9862" w:type="dxa"/>
            <w:gridSpan w:val="16"/>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wBefore w:w="8" w:type="dxa"/>
          <w:trHeight w:val="405" w:hRule="atLeast"/>
        </w:trPr>
        <w:tc>
          <w:tcPr>
            <w:tcW w:w="4958" w:type="dxa"/>
            <w:gridSpan w:val="6"/>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编制部门：中共民丰县委员会组织部</w:t>
            </w:r>
          </w:p>
        </w:tc>
        <w:tc>
          <w:tcPr>
            <w:tcW w:w="115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919"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835"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45"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7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168"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11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3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3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8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4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51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37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8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57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05"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80"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60"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75"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16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11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3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3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8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1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7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8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一般公共服务支出</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人才发展专项经费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320" w:type="dxa"/>
            <w:shd w:val="clear" w:color="auto" w:fill="auto"/>
          </w:tcPr>
          <w:p>
            <w:pPr>
              <w:widowControl/>
              <w:jc w:val="left"/>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480" w:type="dxa"/>
            <w:shd w:val="clear" w:color="auto" w:fill="auto"/>
          </w:tcPr>
          <w:p>
            <w:pPr>
              <w:widowControl/>
              <w:jc w:val="left"/>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 xml:space="preserve"> 组织事务</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人才发展专项经费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320" w:type="dxa"/>
            <w:shd w:val="clear" w:color="auto" w:fill="auto"/>
          </w:tcPr>
          <w:p>
            <w:pPr>
              <w:widowControl/>
              <w:jc w:val="left"/>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480" w:type="dxa"/>
            <w:shd w:val="clear" w:color="auto" w:fill="auto"/>
          </w:tcPr>
          <w:p>
            <w:pPr>
              <w:widowControl/>
              <w:jc w:val="left"/>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01</w:t>
            </w:r>
          </w:p>
        </w:tc>
        <w:tc>
          <w:tcPr>
            <w:tcW w:w="1075" w:type="dxa"/>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 w:val="18"/>
                <w:szCs w:val="18"/>
                <w:lang w:bidi="ar"/>
              </w:rPr>
              <w:t xml:space="preserve"> 行政运行</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人才发展专项经费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40</w:t>
            </w:r>
          </w:p>
        </w:tc>
        <w:tc>
          <w:tcPr>
            <w:tcW w:w="320" w:type="dxa"/>
            <w:shd w:val="clear" w:color="auto" w:fill="auto"/>
          </w:tcPr>
          <w:p>
            <w:pPr>
              <w:widowControl/>
              <w:jc w:val="left"/>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40</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480" w:type="dxa"/>
            <w:shd w:val="clear" w:color="auto" w:fill="auto"/>
          </w:tcPr>
          <w:p>
            <w:pPr>
              <w:widowControl/>
              <w:jc w:val="left"/>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一般公共服务支出</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人才发展专项经费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63.53</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63.53</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 xml:space="preserve"> 组织事务</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人才发展专项经费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63.53</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63.53</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01</w:t>
            </w: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 xml:space="preserve"> 行政运行</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人才发展专项经费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63.53</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63.53</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一般公共服务支出</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援疆工作经费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320" w:type="dxa"/>
            <w:shd w:val="clear" w:color="auto" w:fill="auto"/>
          </w:tcPr>
          <w:p>
            <w:pPr>
              <w:widowControl/>
              <w:jc w:val="left"/>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437" w:type="dxa"/>
            <w:shd w:val="clear" w:color="auto" w:fill="auto"/>
          </w:tcPr>
          <w:p>
            <w:pPr>
              <w:widowControl/>
              <w:jc w:val="left"/>
              <w:outlineLvl w:val="1"/>
              <w:rPr>
                <w:rFonts w:ascii="仿宋" w:hAnsi="仿宋" w:eastAsia="仿宋" w:cs="仿宋"/>
                <w:kern w:val="0"/>
                <w:szCs w:val="21"/>
              </w:rPr>
            </w:pPr>
          </w:p>
        </w:tc>
        <w:tc>
          <w:tcPr>
            <w:tcW w:w="482"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480" w:type="dxa"/>
            <w:shd w:val="clear" w:color="auto" w:fill="auto"/>
          </w:tcPr>
          <w:p>
            <w:pPr>
              <w:widowControl/>
              <w:jc w:val="left"/>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 xml:space="preserve"> 组织事务</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援疆工作经费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320" w:type="dxa"/>
            <w:shd w:val="clear" w:color="auto" w:fill="auto"/>
          </w:tcPr>
          <w:p>
            <w:pPr>
              <w:widowControl/>
              <w:jc w:val="left"/>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437" w:type="dxa"/>
            <w:shd w:val="clear" w:color="auto" w:fill="auto"/>
          </w:tcPr>
          <w:p>
            <w:pPr>
              <w:widowControl/>
              <w:jc w:val="left"/>
              <w:outlineLvl w:val="1"/>
              <w:rPr>
                <w:rFonts w:ascii="仿宋" w:hAnsi="仿宋" w:eastAsia="仿宋" w:cs="仿宋"/>
                <w:kern w:val="0"/>
                <w:szCs w:val="21"/>
              </w:rPr>
            </w:pPr>
          </w:p>
        </w:tc>
        <w:tc>
          <w:tcPr>
            <w:tcW w:w="482"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480" w:type="dxa"/>
            <w:shd w:val="clear" w:color="auto" w:fill="auto"/>
          </w:tcPr>
          <w:p>
            <w:pPr>
              <w:widowControl/>
              <w:jc w:val="left"/>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01</w:t>
            </w:r>
          </w:p>
        </w:tc>
        <w:tc>
          <w:tcPr>
            <w:tcW w:w="1075" w:type="dxa"/>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 w:val="18"/>
                <w:szCs w:val="18"/>
                <w:lang w:bidi="ar"/>
              </w:rPr>
              <w:t xml:space="preserve"> 行政运行</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援疆工作经费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320" w:type="dxa"/>
            <w:shd w:val="clear" w:color="auto" w:fill="auto"/>
          </w:tcPr>
          <w:p>
            <w:pPr>
              <w:widowControl/>
              <w:jc w:val="left"/>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40</w:t>
            </w:r>
          </w:p>
        </w:tc>
        <w:tc>
          <w:tcPr>
            <w:tcW w:w="437" w:type="dxa"/>
            <w:shd w:val="clear" w:color="auto" w:fill="auto"/>
          </w:tcPr>
          <w:p>
            <w:pPr>
              <w:widowControl/>
              <w:jc w:val="left"/>
              <w:outlineLvl w:val="1"/>
              <w:rPr>
                <w:rFonts w:ascii="仿宋" w:hAnsi="仿宋" w:eastAsia="仿宋" w:cs="仿宋"/>
                <w:kern w:val="0"/>
                <w:szCs w:val="21"/>
              </w:rPr>
            </w:pPr>
          </w:p>
        </w:tc>
        <w:tc>
          <w:tcPr>
            <w:tcW w:w="482"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tcPr>
          <w:p>
            <w:pPr>
              <w:widowControl/>
              <w:jc w:val="left"/>
              <w:outlineLvl w:val="1"/>
              <w:rPr>
                <w:rFonts w:ascii="仿宋" w:hAnsi="仿宋" w:eastAsia="仿宋" w:cs="仿宋"/>
                <w:kern w:val="0"/>
                <w:szCs w:val="21"/>
              </w:rPr>
            </w:pPr>
          </w:p>
        </w:tc>
        <w:tc>
          <w:tcPr>
            <w:tcW w:w="450" w:type="dxa"/>
            <w:shd w:val="clear" w:color="auto" w:fill="auto"/>
          </w:tcPr>
          <w:p>
            <w:pPr>
              <w:widowControl/>
              <w:jc w:val="left"/>
              <w:outlineLvl w:val="1"/>
              <w:rPr>
                <w:rFonts w:ascii="仿宋" w:hAnsi="仿宋" w:eastAsia="仿宋" w:cs="仿宋"/>
                <w:kern w:val="0"/>
                <w:szCs w:val="21"/>
              </w:rPr>
            </w:pPr>
          </w:p>
        </w:tc>
        <w:tc>
          <w:tcPr>
            <w:tcW w:w="480" w:type="dxa"/>
            <w:shd w:val="clear" w:color="auto" w:fill="auto"/>
          </w:tcPr>
          <w:p>
            <w:pPr>
              <w:widowControl/>
              <w:jc w:val="left"/>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一般公共服务支出</w:t>
            </w:r>
          </w:p>
        </w:tc>
        <w:tc>
          <w:tcPr>
            <w:tcW w:w="1168" w:type="dxa"/>
            <w:shd w:val="clear" w:color="auto" w:fill="auto"/>
            <w:vAlign w:val="center"/>
          </w:tcPr>
          <w:p>
            <w:pPr>
              <w:widowControl/>
              <w:jc w:val="center"/>
              <w:outlineLvl w:val="1"/>
              <w:rPr>
                <w:rFonts w:ascii="仿宋" w:hAnsi="仿宋" w:eastAsia="仿宋" w:cs="仿宋"/>
                <w:b/>
                <w:bCs/>
                <w:kern w:val="0"/>
                <w:szCs w:val="21"/>
              </w:rPr>
            </w:pPr>
            <w:r>
              <w:rPr>
                <w:rFonts w:hint="eastAsia" w:ascii="仿宋" w:hAnsi="仿宋" w:eastAsia="仿宋" w:cs="仿宋"/>
                <w:b/>
                <w:bCs/>
                <w:kern w:val="0"/>
                <w:szCs w:val="21"/>
              </w:rPr>
              <w:t xml:space="preserve"> </w:t>
            </w:r>
            <w:r>
              <w:rPr>
                <w:rFonts w:hint="eastAsia" w:ascii="仿宋" w:hAnsi="仿宋" w:eastAsia="仿宋" w:cs="仿宋"/>
                <w:kern w:val="0"/>
                <w:szCs w:val="21"/>
              </w:rPr>
              <w:t>乌市自管会经费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3.1</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3.1</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 xml:space="preserve"> 组织事务</w:t>
            </w:r>
          </w:p>
        </w:tc>
        <w:tc>
          <w:tcPr>
            <w:tcW w:w="1168" w:type="dxa"/>
            <w:shd w:val="clear" w:color="auto" w:fill="auto"/>
            <w:vAlign w:val="center"/>
          </w:tcPr>
          <w:p>
            <w:pPr>
              <w:widowControl/>
              <w:jc w:val="center"/>
              <w:outlineLvl w:val="1"/>
              <w:rPr>
                <w:rFonts w:ascii="仿宋" w:hAnsi="仿宋" w:eastAsia="仿宋" w:cs="仿宋"/>
                <w:b/>
                <w:bCs/>
                <w:kern w:val="0"/>
                <w:szCs w:val="21"/>
              </w:rPr>
            </w:pPr>
            <w:r>
              <w:rPr>
                <w:rFonts w:hint="eastAsia" w:ascii="仿宋" w:hAnsi="仿宋" w:eastAsia="仿宋" w:cs="仿宋"/>
                <w:b/>
                <w:bCs/>
                <w:kern w:val="0"/>
                <w:szCs w:val="21"/>
              </w:rPr>
              <w:t xml:space="preserve"> </w:t>
            </w:r>
            <w:r>
              <w:rPr>
                <w:rFonts w:hint="eastAsia" w:ascii="仿宋" w:hAnsi="仿宋" w:eastAsia="仿宋" w:cs="仿宋"/>
                <w:kern w:val="0"/>
                <w:szCs w:val="21"/>
              </w:rPr>
              <w:t>乌市自管会经费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3.1</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3.1</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01</w:t>
            </w:r>
          </w:p>
        </w:tc>
        <w:tc>
          <w:tcPr>
            <w:tcW w:w="1075" w:type="dxa"/>
            <w:shd w:val="clear" w:color="auto" w:fill="auto"/>
            <w:vAlign w:val="center"/>
          </w:tcPr>
          <w:p>
            <w:pPr>
              <w:widowControl/>
              <w:jc w:val="center"/>
              <w:outlineLvl w:val="1"/>
              <w:rPr>
                <w:rFonts w:ascii="仿宋" w:hAnsi="仿宋" w:eastAsia="仿宋" w:cs="仿宋"/>
                <w:kern w:val="0"/>
                <w:szCs w:val="21"/>
              </w:rPr>
            </w:pPr>
            <w:r>
              <w:rPr>
                <w:rFonts w:hint="eastAsia"/>
              </w:rPr>
              <w:t>行政运行</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b/>
                <w:bCs/>
                <w:kern w:val="0"/>
                <w:szCs w:val="21"/>
              </w:rPr>
              <w:t xml:space="preserve"> </w:t>
            </w:r>
            <w:r>
              <w:rPr>
                <w:rFonts w:hint="eastAsia" w:ascii="仿宋" w:hAnsi="仿宋" w:eastAsia="仿宋" w:cs="仿宋"/>
                <w:kern w:val="0"/>
                <w:szCs w:val="21"/>
              </w:rPr>
              <w:t>乌市自管会经费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3.1</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3.1</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一般公共服务支出</w:t>
            </w:r>
          </w:p>
        </w:tc>
        <w:tc>
          <w:tcPr>
            <w:tcW w:w="1168" w:type="dxa"/>
            <w:shd w:val="clear" w:color="auto" w:fill="auto"/>
            <w:vAlign w:val="center"/>
          </w:tcPr>
          <w:p>
            <w:pPr>
              <w:widowControl/>
              <w:jc w:val="center"/>
              <w:outlineLvl w:val="1"/>
              <w:rPr>
                <w:rFonts w:ascii="仿宋" w:hAnsi="仿宋" w:eastAsia="仿宋" w:cs="仿宋"/>
                <w:color w:val="FF0000"/>
                <w:kern w:val="0"/>
                <w:szCs w:val="21"/>
              </w:rPr>
            </w:pPr>
            <w:r>
              <w:rPr>
                <w:rFonts w:ascii="仿宋" w:hAnsi="仿宋" w:eastAsia="仿宋" w:cs="仿宋"/>
                <w:kern w:val="0"/>
                <w:szCs w:val="21"/>
              </w:rPr>
              <w:t>访惠聚工作队慰问经费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 xml:space="preserve"> 组织事务</w:t>
            </w:r>
          </w:p>
        </w:tc>
        <w:tc>
          <w:tcPr>
            <w:tcW w:w="1168" w:type="dxa"/>
            <w:shd w:val="clear" w:color="auto" w:fill="auto"/>
            <w:vAlign w:val="center"/>
          </w:tcPr>
          <w:p>
            <w:pPr>
              <w:widowControl/>
              <w:jc w:val="center"/>
              <w:outlineLvl w:val="1"/>
              <w:rPr>
                <w:rFonts w:ascii="仿宋" w:hAnsi="仿宋" w:eastAsia="仿宋" w:cs="仿宋"/>
                <w:color w:val="FF0000"/>
                <w:kern w:val="0"/>
                <w:szCs w:val="21"/>
              </w:rPr>
            </w:pPr>
            <w:r>
              <w:rPr>
                <w:rFonts w:ascii="仿宋" w:hAnsi="仿宋" w:eastAsia="仿宋" w:cs="仿宋"/>
                <w:kern w:val="0"/>
                <w:szCs w:val="21"/>
              </w:rPr>
              <w:t>访惠聚工作队慰问经费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01</w:t>
            </w:r>
          </w:p>
        </w:tc>
        <w:tc>
          <w:tcPr>
            <w:tcW w:w="1075" w:type="dxa"/>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 w:val="18"/>
                <w:szCs w:val="18"/>
                <w:lang w:bidi="ar"/>
              </w:rPr>
              <w:t xml:space="preserve"> 行政运行</w:t>
            </w:r>
          </w:p>
        </w:tc>
        <w:tc>
          <w:tcPr>
            <w:tcW w:w="1168" w:type="dxa"/>
            <w:shd w:val="clear" w:color="auto" w:fill="auto"/>
            <w:vAlign w:val="center"/>
          </w:tcPr>
          <w:p>
            <w:pPr>
              <w:widowControl/>
              <w:jc w:val="center"/>
              <w:outlineLvl w:val="1"/>
              <w:rPr>
                <w:rFonts w:ascii="仿宋" w:hAnsi="仿宋" w:eastAsia="仿宋" w:cs="仿宋"/>
                <w:kern w:val="0"/>
                <w:szCs w:val="21"/>
              </w:rPr>
            </w:pPr>
            <w:r>
              <w:rPr>
                <w:rFonts w:ascii="仿宋" w:hAnsi="仿宋" w:eastAsia="仿宋" w:cs="仿宋"/>
                <w:color w:val="FF0000"/>
                <w:kern w:val="0"/>
                <w:szCs w:val="21"/>
              </w:rPr>
              <w:t xml:space="preserve"> </w:t>
            </w:r>
            <w:r>
              <w:rPr>
                <w:rFonts w:ascii="仿宋" w:hAnsi="仿宋" w:eastAsia="仿宋" w:cs="仿宋"/>
                <w:kern w:val="0"/>
                <w:szCs w:val="21"/>
              </w:rPr>
              <w:t>访惠聚工作队慰问经费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r>
              <w:rPr>
                <w:rFonts w:hint="eastAsia" w:ascii="仿宋" w:hAnsi="仿宋" w:eastAsia="仿宋" w:cs="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一般公共服务支出</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四套班子领导车辆保险费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0.82</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0.82</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left"/>
              <w:textAlignment w:val="center"/>
            </w:pPr>
            <w:r>
              <w:rPr>
                <w:rFonts w:hint="eastAsia" w:ascii="宋体" w:hAnsi="宋体" w:cs="宋体"/>
                <w:color w:val="000000"/>
                <w:kern w:val="0"/>
                <w:sz w:val="18"/>
                <w:szCs w:val="18"/>
                <w:lang w:bidi="ar"/>
              </w:rPr>
              <w:t xml:space="preserve"> 组织事务</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四套班子领导车辆保险费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0.82</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0.82</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201</w:t>
            </w:r>
          </w:p>
        </w:tc>
        <w:tc>
          <w:tcPr>
            <w:tcW w:w="48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32</w:t>
            </w:r>
          </w:p>
        </w:tc>
        <w:tc>
          <w:tcPr>
            <w:tcW w:w="46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01</w:t>
            </w:r>
          </w:p>
        </w:tc>
        <w:tc>
          <w:tcPr>
            <w:tcW w:w="1075" w:type="dxa"/>
            <w:shd w:val="clear" w:color="auto" w:fill="auto"/>
            <w:vAlign w:val="center"/>
          </w:tcPr>
          <w:p>
            <w:pPr>
              <w:widowControl/>
              <w:jc w:val="left"/>
              <w:textAlignment w:val="center"/>
              <w:rPr>
                <w:rFonts w:ascii="仿宋" w:hAnsi="仿宋" w:eastAsia="仿宋" w:cs="仿宋"/>
                <w:kern w:val="0"/>
                <w:szCs w:val="21"/>
              </w:rPr>
            </w:pPr>
            <w:r>
              <w:rPr>
                <w:rFonts w:hint="eastAsia" w:ascii="宋体" w:hAnsi="宋体" w:cs="宋体"/>
                <w:color w:val="000000"/>
                <w:kern w:val="0"/>
                <w:sz w:val="18"/>
                <w:szCs w:val="18"/>
                <w:lang w:bidi="ar"/>
              </w:rPr>
              <w:t xml:space="preserve"> 行政运行</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 xml:space="preserve"> 四套班子领导车辆保险费</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0.82</w:t>
            </w: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0.82</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460" w:type="dxa"/>
            <w:shd w:val="clear" w:color="auto" w:fill="auto"/>
            <w:vAlign w:val="center"/>
          </w:tcPr>
          <w:p>
            <w:pPr>
              <w:widowControl/>
              <w:jc w:val="center"/>
              <w:outlineLvl w:val="1"/>
              <w:rPr>
                <w:rFonts w:ascii="仿宋" w:hAnsi="仿宋" w:eastAsia="仿宋" w:cs="仿宋"/>
                <w:kern w:val="0"/>
                <w:szCs w:val="21"/>
              </w:rPr>
            </w:pPr>
          </w:p>
        </w:tc>
        <w:tc>
          <w:tcPr>
            <w:tcW w:w="1075" w:type="dxa"/>
            <w:shd w:val="clear" w:color="auto" w:fill="auto"/>
            <w:vAlign w:val="center"/>
          </w:tcPr>
          <w:p>
            <w:pPr>
              <w:widowControl/>
              <w:jc w:val="center"/>
              <w:outlineLvl w:val="1"/>
              <w:rPr>
                <w:rFonts w:ascii="仿宋" w:hAnsi="仿宋" w:eastAsia="仿宋" w:cs="仿宋"/>
                <w:kern w:val="0"/>
                <w:szCs w:val="21"/>
              </w:rPr>
            </w:pPr>
          </w:p>
        </w:tc>
        <w:tc>
          <w:tcPr>
            <w:tcW w:w="1168" w:type="dxa"/>
            <w:shd w:val="clear" w:color="auto" w:fill="auto"/>
            <w:vAlign w:val="center"/>
          </w:tcPr>
          <w:p>
            <w:pPr>
              <w:widowControl/>
              <w:jc w:val="center"/>
              <w:outlineLvl w:val="1"/>
              <w:rPr>
                <w:rFonts w:ascii="仿宋" w:hAnsi="仿宋" w:eastAsia="仿宋" w:cs="仿宋"/>
                <w:kern w:val="0"/>
                <w:szCs w:val="21"/>
              </w:rPr>
            </w:pPr>
          </w:p>
        </w:tc>
        <w:tc>
          <w:tcPr>
            <w:tcW w:w="1178" w:type="dxa"/>
            <w:shd w:val="clear" w:color="auto" w:fill="auto"/>
            <w:vAlign w:val="center"/>
          </w:tcPr>
          <w:p>
            <w:pPr>
              <w:widowControl/>
              <w:jc w:val="center"/>
              <w:outlineLvl w:val="1"/>
              <w:rPr>
                <w:rFonts w:ascii="仿宋" w:hAnsi="仿宋" w:eastAsia="仿宋" w:cs="仿宋"/>
                <w:kern w:val="0"/>
                <w:szCs w:val="21"/>
              </w:rPr>
            </w:pPr>
          </w:p>
        </w:tc>
        <w:tc>
          <w:tcPr>
            <w:tcW w:w="320" w:type="dxa"/>
            <w:shd w:val="clear" w:color="auto" w:fill="auto"/>
            <w:vAlign w:val="center"/>
          </w:tcPr>
          <w:p>
            <w:pPr>
              <w:widowControl/>
              <w:jc w:val="center"/>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center"/>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05" w:type="dxa"/>
            <w:gridSpan w:val="2"/>
            <w:shd w:val="clear" w:color="auto" w:fill="auto"/>
          </w:tcPr>
          <w:p>
            <w:pPr>
              <w:widowControl/>
              <w:jc w:val="left"/>
              <w:outlineLvl w:val="1"/>
              <w:rPr>
                <w:rFonts w:ascii="仿宋" w:hAnsi="仿宋" w:eastAsia="仿宋" w:cs="仿宋"/>
                <w:kern w:val="0"/>
                <w:szCs w:val="21"/>
              </w:rPr>
            </w:pPr>
            <w:r>
              <w:rPr>
                <w:rFonts w:hint="eastAsia" w:ascii="仿宋" w:hAnsi="仿宋" w:eastAsia="仿宋" w:cs="仿宋"/>
                <w:kern w:val="0"/>
                <w:szCs w:val="21"/>
              </w:rPr>
              <w:t>　</w:t>
            </w:r>
          </w:p>
        </w:tc>
        <w:tc>
          <w:tcPr>
            <w:tcW w:w="480" w:type="dxa"/>
            <w:shd w:val="clear" w:color="auto" w:fill="auto"/>
          </w:tcPr>
          <w:p>
            <w:pPr>
              <w:widowControl/>
              <w:jc w:val="left"/>
              <w:outlineLvl w:val="1"/>
              <w:rPr>
                <w:rFonts w:ascii="仿宋" w:hAnsi="仿宋" w:eastAsia="仿宋" w:cs="仿宋"/>
                <w:kern w:val="0"/>
                <w:szCs w:val="21"/>
              </w:rPr>
            </w:pPr>
            <w:r>
              <w:rPr>
                <w:rFonts w:hint="eastAsia" w:ascii="仿宋" w:hAnsi="仿宋" w:eastAsia="仿宋" w:cs="仿宋"/>
                <w:kern w:val="0"/>
                <w:szCs w:val="21"/>
              </w:rPr>
              <w:t>　</w:t>
            </w:r>
          </w:p>
        </w:tc>
        <w:tc>
          <w:tcPr>
            <w:tcW w:w="460" w:type="dxa"/>
            <w:shd w:val="clear" w:color="auto" w:fill="auto"/>
          </w:tcPr>
          <w:p>
            <w:pPr>
              <w:widowControl/>
              <w:jc w:val="left"/>
              <w:outlineLvl w:val="1"/>
              <w:rPr>
                <w:rFonts w:ascii="仿宋" w:hAnsi="仿宋" w:eastAsia="仿宋" w:cs="仿宋"/>
                <w:kern w:val="0"/>
                <w:szCs w:val="21"/>
              </w:rPr>
            </w:pPr>
            <w:r>
              <w:rPr>
                <w:rFonts w:hint="eastAsia" w:ascii="仿宋" w:hAnsi="仿宋" w:eastAsia="仿宋" w:cs="仿宋"/>
                <w:kern w:val="0"/>
                <w:szCs w:val="21"/>
              </w:rPr>
              <w:t>　</w:t>
            </w:r>
          </w:p>
        </w:tc>
        <w:tc>
          <w:tcPr>
            <w:tcW w:w="1075" w:type="dxa"/>
            <w:shd w:val="clear" w:color="auto" w:fill="auto"/>
          </w:tcPr>
          <w:p>
            <w:pPr>
              <w:widowControl/>
              <w:jc w:val="left"/>
              <w:outlineLvl w:val="1"/>
              <w:rPr>
                <w:rFonts w:ascii="仿宋" w:hAnsi="仿宋" w:eastAsia="仿宋" w:cs="仿宋"/>
                <w:kern w:val="0"/>
                <w:szCs w:val="21"/>
              </w:rPr>
            </w:pPr>
            <w:r>
              <w:rPr>
                <w:rFonts w:hint="eastAsia" w:ascii="仿宋" w:hAnsi="仿宋" w:eastAsia="仿宋" w:cs="仿宋"/>
                <w:kern w:val="0"/>
                <w:szCs w:val="21"/>
              </w:rPr>
              <w:t>　</w:t>
            </w:r>
          </w:p>
        </w:tc>
        <w:tc>
          <w:tcPr>
            <w:tcW w:w="116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合计</w:t>
            </w:r>
          </w:p>
        </w:tc>
        <w:tc>
          <w:tcPr>
            <w:tcW w:w="1178"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167.44</w:t>
            </w:r>
          </w:p>
        </w:tc>
        <w:tc>
          <w:tcPr>
            <w:tcW w:w="320" w:type="dxa"/>
            <w:shd w:val="clear" w:color="auto" w:fill="auto"/>
          </w:tcPr>
          <w:p>
            <w:pPr>
              <w:widowControl/>
              <w:jc w:val="left"/>
              <w:outlineLvl w:val="1"/>
              <w:rPr>
                <w:rFonts w:ascii="仿宋" w:hAnsi="仿宋" w:eastAsia="仿宋" w:cs="仿宋"/>
                <w:kern w:val="0"/>
                <w:szCs w:val="21"/>
              </w:rPr>
            </w:pPr>
          </w:p>
        </w:tc>
        <w:tc>
          <w:tcPr>
            <w:tcW w:w="830" w:type="dxa"/>
            <w:shd w:val="clear" w:color="auto" w:fill="auto"/>
            <w:vAlign w:val="center"/>
          </w:tcPr>
          <w:p>
            <w:pPr>
              <w:widowControl/>
              <w:jc w:val="center"/>
              <w:outlineLvl w:val="1"/>
              <w:rPr>
                <w:rFonts w:ascii="仿宋" w:hAnsi="仿宋" w:eastAsia="仿宋" w:cs="仿宋"/>
                <w:kern w:val="0"/>
                <w:szCs w:val="21"/>
              </w:rPr>
            </w:pPr>
            <w:r>
              <w:rPr>
                <w:rFonts w:hint="eastAsia" w:ascii="仿宋" w:hAnsi="仿宋" w:eastAsia="仿宋" w:cs="仿宋"/>
                <w:kern w:val="0"/>
                <w:szCs w:val="21"/>
              </w:rPr>
              <w:t>167.44</w:t>
            </w:r>
          </w:p>
        </w:tc>
        <w:tc>
          <w:tcPr>
            <w:tcW w:w="437" w:type="dxa"/>
            <w:shd w:val="clear" w:color="auto" w:fill="auto"/>
            <w:vAlign w:val="center"/>
          </w:tcPr>
          <w:p>
            <w:pPr>
              <w:widowControl/>
              <w:jc w:val="center"/>
              <w:outlineLvl w:val="1"/>
              <w:rPr>
                <w:rFonts w:ascii="仿宋" w:hAnsi="仿宋" w:eastAsia="仿宋" w:cs="仿宋"/>
                <w:kern w:val="0"/>
                <w:szCs w:val="21"/>
              </w:rPr>
            </w:pPr>
          </w:p>
        </w:tc>
        <w:tc>
          <w:tcPr>
            <w:tcW w:w="482"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515" w:type="dxa"/>
            <w:shd w:val="clear" w:color="auto" w:fill="auto"/>
            <w:vAlign w:val="center"/>
          </w:tcPr>
          <w:p>
            <w:pPr>
              <w:widowControl/>
              <w:jc w:val="center"/>
              <w:outlineLvl w:val="1"/>
              <w:rPr>
                <w:rFonts w:ascii="仿宋" w:hAnsi="仿宋" w:eastAsia="仿宋" w:cs="仿宋"/>
                <w:kern w:val="0"/>
                <w:szCs w:val="21"/>
              </w:rPr>
            </w:pPr>
          </w:p>
        </w:tc>
        <w:tc>
          <w:tcPr>
            <w:tcW w:w="370" w:type="dxa"/>
            <w:shd w:val="clear" w:color="auto" w:fill="auto"/>
            <w:vAlign w:val="center"/>
          </w:tcPr>
          <w:p>
            <w:pPr>
              <w:widowControl/>
              <w:jc w:val="center"/>
              <w:outlineLvl w:val="1"/>
              <w:rPr>
                <w:rFonts w:ascii="仿宋" w:hAnsi="仿宋" w:eastAsia="仿宋" w:cs="仿宋"/>
                <w:kern w:val="0"/>
                <w:szCs w:val="21"/>
              </w:rPr>
            </w:pPr>
          </w:p>
        </w:tc>
        <w:tc>
          <w:tcPr>
            <w:tcW w:w="450" w:type="dxa"/>
            <w:shd w:val="clear" w:color="auto" w:fill="auto"/>
            <w:vAlign w:val="center"/>
          </w:tcPr>
          <w:p>
            <w:pPr>
              <w:widowControl/>
              <w:jc w:val="center"/>
              <w:outlineLvl w:val="1"/>
              <w:rPr>
                <w:rFonts w:ascii="仿宋" w:hAnsi="仿宋" w:eastAsia="仿宋" w:cs="仿宋"/>
                <w:kern w:val="0"/>
                <w:szCs w:val="21"/>
              </w:rPr>
            </w:pPr>
          </w:p>
        </w:tc>
        <w:tc>
          <w:tcPr>
            <w:tcW w:w="480" w:type="dxa"/>
            <w:shd w:val="clear" w:color="auto" w:fill="auto"/>
            <w:vAlign w:val="center"/>
          </w:tcPr>
          <w:p>
            <w:pPr>
              <w:widowControl/>
              <w:jc w:val="both"/>
              <w:outlineLvl w:val="1"/>
              <w:rPr>
                <w:rFonts w:ascii="仿宋" w:hAnsi="仿宋" w:eastAsia="仿宋" w:cs="仿宋"/>
                <w:kern w:val="0"/>
                <w:szCs w:val="21"/>
              </w:rPr>
            </w:pPr>
          </w:p>
        </w:tc>
        <w:tc>
          <w:tcPr>
            <w:tcW w:w="570" w:type="dxa"/>
            <w:shd w:val="clear" w:color="auto" w:fill="auto"/>
          </w:tcPr>
          <w:p>
            <w:pPr>
              <w:widowControl/>
              <w:jc w:val="left"/>
              <w:outlineLvl w:val="1"/>
              <w:rPr>
                <w:rFonts w:ascii="仿宋" w:hAnsi="仿宋" w:eastAsia="仿宋" w:cs="仿宋"/>
                <w:kern w:val="0"/>
                <w:szCs w:val="21"/>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编制单位：中共民丰县委员会组织部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15.87</w:t>
            </w:r>
          </w:p>
        </w:tc>
        <w:tc>
          <w:tcPr>
            <w:tcW w:w="141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15.52</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15.52</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0.35</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ascii="仿宋_GB2312" w:hAnsi="宋体" w:eastAsia="仿宋_GB2312"/>
          <w:b/>
          <w:kern w:val="0"/>
          <w:sz w:val="32"/>
          <w:szCs w:val="32"/>
        </w:rPr>
      </w:pPr>
      <w:r>
        <w:rPr>
          <w:rFonts w:hint="eastAsia" w:ascii="仿宋_GB2312" w:hAnsi="宋体" w:eastAsia="仿宋_GB2312"/>
          <w:b/>
          <w:kern w:val="0"/>
          <w:sz w:val="32"/>
          <w:szCs w:val="32"/>
        </w:rPr>
        <w:br w:type="page"/>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编制单位：中共民丰县委员会组织部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2020年部门预算情况说明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关于中共民丰县委员会组织部2020年收支预算情况的总体说明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按照全口径预算的原则，中共民丰县委员会组织部2020年所有收入和支出均纳入部门预算管理。收支总预算1120.57万元。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二、关于中共民丰县委员会组织部2020年收入预算情况说明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中共民丰县委员会组织部收入预算1120.57万元，其中：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一般公共预算1120.57万元，占100%，比上年增加 1120.57万元，主要原因是中共民丰县委员会组织部为今年新增预算部门；</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三、关于中共民丰县委员会组织部2020年支出预算情况说明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中共民丰县委员会组织部2020年支出预算1120.57万元，其中：</w:t>
      </w:r>
    </w:p>
    <w:p>
      <w:pPr>
        <w:widowControl w:val="0"/>
        <w:spacing w:line="560" w:lineRule="exact"/>
        <w:ind w:firstLine="640" w:firstLineChars="200"/>
        <w:jc w:val="both"/>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基本支出 </w:t>
      </w:r>
      <w:r>
        <w:rPr>
          <w:rFonts w:hint="eastAsia" w:ascii="仿宋_GB2312" w:hAnsi="宋体" w:eastAsia="仿宋_GB2312" w:cs="宋体"/>
          <w:kern w:val="0"/>
          <w:sz w:val="32"/>
          <w:szCs w:val="32"/>
          <w:lang w:val="en-US" w:eastAsia="zh-CN"/>
        </w:rPr>
        <w:t>953.13</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85.06</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953.13</w:t>
      </w:r>
      <w:r>
        <w:rPr>
          <w:rFonts w:hint="eastAsia" w:ascii="仿宋_GB2312" w:hAnsi="宋体" w:eastAsia="仿宋_GB2312" w:cs="宋体"/>
          <w:kern w:val="0"/>
          <w:sz w:val="32"/>
          <w:szCs w:val="32"/>
        </w:rPr>
        <w:t xml:space="preserve">万元，主要原因是 </w:t>
      </w:r>
      <w:r>
        <w:rPr>
          <w:rFonts w:hint="eastAsia" w:ascii="仿宋_GB2312" w:hAnsi="宋体" w:eastAsia="仿宋_GB2312" w:cs="宋体"/>
          <w:kern w:val="0"/>
          <w:sz w:val="32"/>
          <w:szCs w:val="32"/>
          <w:lang w:val="en-US" w:eastAsia="zh-CN"/>
        </w:rPr>
        <w:t>2019年新增涉改单位</w:t>
      </w:r>
      <w:r>
        <w:rPr>
          <w:rFonts w:hint="eastAsia"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167.44</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14.94</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167.44</w:t>
      </w:r>
      <w:r>
        <w:rPr>
          <w:rFonts w:hint="eastAsia" w:ascii="仿宋_GB2312" w:hAnsi="宋体" w:eastAsia="仿宋_GB2312" w:cs="宋体"/>
          <w:kern w:val="0"/>
          <w:sz w:val="32"/>
          <w:szCs w:val="32"/>
        </w:rPr>
        <w:t xml:space="preserve">  万元，主要原因是组织部为本年度新增预算部门。</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四、关于中共民丰县委员会组织部2020年财政拨款收支预算情况的总体说明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2020年财政拨款收支总预算1120.57万元。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支出预算包括：一般公共服务支出1074.25万元，主要用于工资福利支出、对个人和家庭补助支出和商品服务支出;社会保障和就业服务支出46.32万元，主要用于干部职工基本养老保险支出。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五、关于中共民丰县委员会组织部2020年一般公共预算当年拨款情况说明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中共民丰县委员会组织部2020年一般公共预算拨款基本支出</w:t>
      </w:r>
      <w:r>
        <w:rPr>
          <w:rFonts w:hint="eastAsia" w:ascii="仿宋_GB2312" w:hAnsi="宋体" w:eastAsia="仿宋_GB2312" w:cs="宋体"/>
          <w:kern w:val="0"/>
          <w:sz w:val="32"/>
          <w:szCs w:val="32"/>
          <w:lang w:val="en-US" w:eastAsia="zh-CN"/>
        </w:rPr>
        <w:t>953.13</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953.13</w:t>
      </w:r>
      <w:r>
        <w:rPr>
          <w:rFonts w:hint="eastAsia" w:ascii="仿宋_GB2312" w:hAnsi="宋体" w:eastAsia="仿宋_GB2312" w:cs="宋体"/>
          <w:kern w:val="0"/>
          <w:sz w:val="32"/>
          <w:szCs w:val="32"/>
        </w:rPr>
        <w:t xml:space="preserve"> 万元，增长100%，主要原因是：组织部为本年新增财政预算部门。</w:t>
      </w:r>
    </w:p>
    <w:p>
      <w:pPr>
        <w:widowControl/>
        <w:numPr>
          <w:ilvl w:val="0"/>
          <w:numId w:val="1"/>
        </w:numPr>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一般公共预算当年拨款结构情况</w:t>
      </w:r>
    </w:p>
    <w:p>
      <w:pPr>
        <w:widowControl/>
        <w:spacing w:line="580" w:lineRule="exact"/>
        <w:ind w:firstLine="640"/>
        <w:jc w:val="left"/>
        <w:rPr>
          <w:rFonts w:ascii="仿宋_GB2312" w:hAnsi="宋体" w:eastAsia="仿宋_GB2312" w:cs="宋体"/>
          <w:kern w:val="0"/>
          <w:sz w:val="32"/>
          <w:szCs w:val="32"/>
          <w:highlight w:val="red"/>
        </w:rPr>
      </w:pPr>
      <w:r>
        <w:rPr>
          <w:rFonts w:hint="eastAsia" w:ascii="仿宋_GB2312" w:hAnsi="宋体" w:eastAsia="仿宋_GB2312" w:cs="宋体"/>
          <w:kern w:val="0"/>
          <w:sz w:val="32"/>
          <w:szCs w:val="32"/>
        </w:rPr>
        <w:t>1.一般公共服务（类）1074.25万元，占96%。</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2.社会保障和就业支出（类）46.32万元，占4%。</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1.2013201一般公共服务（类）组织事务（款）行政运行（项）:2020年预算数为1074.25万元。比上年执行数增加1074.25万元，增长100 %，主要原因是：中共民丰县委员会组织部本年本单位为新增预算部门。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2.2080505社会保障和就业支出（类） 行政事业单位养老支出（款）机关事业单位基本养老保险缴费支出（项）:2020年预算数为46.32万元。比上年执行数增加46.32万元，增长100 %。主要原因是：中共民丰县委员会组织部本年本单位为新增预算部门。</w:t>
      </w:r>
    </w:p>
    <w:p>
      <w:pPr>
        <w:widowControl/>
        <w:numPr>
          <w:ilvl w:val="0"/>
          <w:numId w:val="2"/>
        </w:numPr>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关于中共民丰县委员会组织部2020年一般公共预算基本支出情况说明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中共民丰县委员会组织部2020年一般公共预算基本支出</w:t>
      </w:r>
      <w:r>
        <w:rPr>
          <w:rFonts w:hint="eastAsia" w:ascii="仿宋_GB2312" w:hAnsi="宋体" w:eastAsia="仿宋_GB2312" w:cs="宋体"/>
          <w:kern w:val="0"/>
          <w:sz w:val="32"/>
          <w:szCs w:val="32"/>
          <w:lang w:val="en-US" w:eastAsia="zh-CN"/>
        </w:rPr>
        <w:t>953.13</w:t>
      </w:r>
      <w:r>
        <w:rPr>
          <w:rFonts w:hint="eastAsia" w:ascii="仿宋_GB2312" w:hAnsi="宋体" w:eastAsia="仿宋_GB2312" w:cs="宋体"/>
          <w:kern w:val="0"/>
          <w:sz w:val="32"/>
          <w:szCs w:val="32"/>
        </w:rPr>
        <w:t>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人员经费</w:t>
      </w:r>
      <w:r>
        <w:rPr>
          <w:rFonts w:hint="eastAsia" w:ascii="仿宋_GB2312" w:hAnsi="宋体" w:eastAsia="仿宋_GB2312" w:cs="宋体"/>
          <w:kern w:val="0"/>
          <w:sz w:val="32"/>
          <w:szCs w:val="32"/>
        </w:rPr>
        <w:t>921.9</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万元，主要包括：基本工资、津贴补贴、奖金、社会保障缴费、不随工资发放的津补贴、住房公积金、其他工资福利支出、其他对个人和家庭的补助支出。</w:t>
      </w:r>
    </w:p>
    <w:p>
      <w:pPr>
        <w:widowControl/>
        <w:spacing w:line="580" w:lineRule="exact"/>
        <w:ind w:firstLine="640"/>
        <w:jc w:val="left"/>
        <w:rPr>
          <w:rFonts w:ascii="黑体" w:hAnsi="宋体" w:eastAsia="黑体" w:cs="宋体"/>
          <w:kern w:val="0"/>
          <w:sz w:val="32"/>
          <w:szCs w:val="32"/>
        </w:rPr>
      </w:pPr>
      <w:r>
        <w:rPr>
          <w:rFonts w:hint="eastAsia" w:ascii="仿宋_GB2312" w:hAnsi="宋体" w:eastAsia="仿宋_GB2312" w:cs="宋体"/>
          <w:b/>
          <w:bCs/>
          <w:kern w:val="0"/>
          <w:sz w:val="32"/>
          <w:szCs w:val="32"/>
        </w:rPr>
        <w:t>公用经费</w:t>
      </w:r>
      <w:r>
        <w:rPr>
          <w:rFonts w:hint="eastAsia" w:ascii="仿宋_GB2312" w:hAnsi="宋体" w:eastAsia="仿宋_GB2312" w:cs="宋体"/>
          <w:b/>
          <w:bCs/>
          <w:kern w:val="0"/>
          <w:sz w:val="32"/>
          <w:szCs w:val="32"/>
          <w:lang w:val="en-US" w:eastAsia="zh-CN"/>
        </w:rPr>
        <w:t>31.22</w:t>
      </w:r>
      <w:r>
        <w:rPr>
          <w:rFonts w:hint="eastAsia" w:ascii="仿宋_GB2312" w:hAnsi="宋体" w:eastAsia="仿宋_GB2312" w:cs="宋体"/>
          <w:kern w:val="0"/>
          <w:sz w:val="32"/>
          <w:szCs w:val="32"/>
        </w:rPr>
        <w:t>万元，主要包括：办公费、水电费、邮电费、取暖费、交通费、差旅费、工会经费、福利费。</w:t>
      </w:r>
    </w:p>
    <w:p>
      <w:pPr>
        <w:widowControl/>
        <w:numPr>
          <w:ilvl w:val="0"/>
          <w:numId w:val="3"/>
        </w:numPr>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关于中共民丰县委员会组织部2020年项目支出情况说明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人才发展专项经费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《民丰县中长期人才发展规划纲要（2010-2020）》</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63.53万元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中共民丰县委员会组织部</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w:t>
      </w:r>
      <w:r>
        <w:rPr>
          <w:rFonts w:hint="eastAsia" w:ascii="仿宋_GB2312" w:hAnsi="宋体" w:eastAsia="仿宋_GB2312" w:cs="宋体"/>
          <w:kern w:val="0"/>
          <w:sz w:val="32"/>
          <w:szCs w:val="32"/>
        </w:rPr>
        <w:t>63.53万元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人才工作经费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《民丰县中长期人才发展规划纲要（2010-2020）》</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：中共民丰县委员会组织部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w:t>
      </w:r>
      <w:r>
        <w:rPr>
          <w:rFonts w:hint="eastAsia" w:ascii="仿宋_GB2312" w:hAnsi="宋体" w:eastAsia="仿宋_GB2312" w:cs="宋体"/>
          <w:kern w:val="0"/>
          <w:sz w:val="32"/>
          <w:szCs w:val="32"/>
        </w:rPr>
        <w:t>40万元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援疆工作经费40万元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追加【2019】221号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40万元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：中共民丰县委员会组织部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w:t>
      </w:r>
      <w:r>
        <w:rPr>
          <w:rFonts w:hint="eastAsia" w:ascii="仿宋_GB2312" w:hAnsi="宋体" w:eastAsia="仿宋_GB2312" w:cs="宋体"/>
          <w:kern w:val="0"/>
          <w:sz w:val="32"/>
          <w:szCs w:val="32"/>
        </w:rPr>
        <w:t>40万元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乌市自管会经费3.1万元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民党组【2006】25号</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3.1万元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：中共民丰县委员会组织部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w:t>
      </w:r>
      <w:r>
        <w:rPr>
          <w:rFonts w:hint="eastAsia" w:ascii="仿宋_GB2312" w:hAnsi="宋体" w:eastAsia="仿宋_GB2312" w:cs="宋体"/>
          <w:kern w:val="0"/>
          <w:sz w:val="32"/>
          <w:szCs w:val="32"/>
        </w:rPr>
        <w:t>3.1万元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访惠聚工作队慰问经费20万元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新财预【2019】26号文件精神</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中共民丰县委员会组织部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20万元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2020年1月—12月</w:t>
      </w:r>
    </w:p>
    <w:p>
      <w:pPr>
        <w:spacing w:line="560" w:lineRule="exact"/>
        <w:ind w:firstLine="640" w:firstLineChars="200"/>
        <w:rPr>
          <w:rFonts w:ascii="仿宋_GB2312" w:hAnsi="宋体" w:eastAsia="仿宋_GB2312" w:cs="宋体"/>
          <w:b/>
          <w:bCs/>
          <w:kern w:val="0"/>
          <w:sz w:val="32"/>
          <w:szCs w:val="32"/>
        </w:rPr>
      </w:pPr>
      <w:r>
        <w:rPr>
          <w:rFonts w:ascii="仿宋_GB2312" w:hAnsi="宋体" w:eastAsia="仿宋_GB2312"/>
          <w:sz w:val="32"/>
          <w:szCs w:val="22"/>
        </w:rPr>
        <w:t>资金来源</w:t>
      </w:r>
      <w:r>
        <w:rPr>
          <w:rFonts w:hint="eastAsia" w:ascii="仿宋_GB2312" w:hAnsi="黑体" w:eastAsia="仿宋_GB2312"/>
          <w:sz w:val="32"/>
          <w:szCs w:val="32"/>
        </w:rPr>
        <w:t>：财政拨款</w:t>
      </w:r>
      <w:r>
        <w:rPr>
          <w:rFonts w:hint="eastAsia" w:ascii="仿宋_GB2312" w:hAnsi="宋体" w:eastAsia="仿宋_GB2312" w:cs="宋体"/>
          <w:kern w:val="0"/>
          <w:sz w:val="32"/>
          <w:szCs w:val="32"/>
        </w:rPr>
        <w:t>20万元</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四套班子领导车辆保险费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民丰县公务用车及驾驶员管理办法》</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0.82万元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：中共民丰县委员会组织部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：财政拨款</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执行时间</w:t>
      </w:r>
      <w:r>
        <w:rPr>
          <w:rFonts w:hint="eastAsia" w:ascii="仿宋_GB2312" w:hAnsi="黑体" w:eastAsia="仿宋_GB2312"/>
          <w:sz w:val="32"/>
          <w:szCs w:val="32"/>
        </w:rPr>
        <w:t>：2020年1月—12月。</w:t>
      </w:r>
    </w:p>
    <w:p>
      <w:pPr>
        <w:spacing w:line="560" w:lineRule="exact"/>
        <w:ind w:firstLine="640" w:firstLineChars="200"/>
        <w:rPr>
          <w:rFonts w:ascii="仿宋_GB2312" w:hAnsi="黑体" w:eastAsia="仿宋_GB2312"/>
          <w:sz w:val="32"/>
          <w:szCs w:val="32"/>
        </w:rPr>
      </w:pPr>
      <w:r>
        <w:rPr>
          <w:rFonts w:ascii="仿宋_GB2312" w:hAnsi="宋体" w:eastAsia="仿宋_GB2312"/>
          <w:sz w:val="32"/>
          <w:szCs w:val="22"/>
        </w:rPr>
        <w:t>资金来源</w:t>
      </w:r>
      <w:r>
        <w:rPr>
          <w:rFonts w:hint="eastAsia" w:ascii="仿宋_GB2312" w:hAnsi="黑体" w:eastAsia="仿宋_GB2312"/>
          <w:sz w:val="32"/>
          <w:szCs w:val="32"/>
        </w:rPr>
        <w:t>：财政拨款</w:t>
      </w:r>
      <w:r>
        <w:rPr>
          <w:rFonts w:hint="eastAsia" w:ascii="仿宋_GB2312" w:hAnsi="宋体" w:eastAsia="仿宋_GB2312" w:cs="宋体"/>
          <w:kern w:val="0"/>
          <w:sz w:val="32"/>
          <w:szCs w:val="32"/>
        </w:rPr>
        <w:t>0.82万元</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八、关于中共民丰县委员会组织部2020年一般公共预算“三公”经费年预算情况说明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中共民丰县委员会组织部2020年“三公”经费财政拨款预算数为15.87万元，其中：因公出国（境）费0万元，公务用车购置0万元，公务用车运行费15.52万元，公务接待费0.35万元。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15.87万元，其中：因公出国（境）费0万元，主要原因是未安排预算；公务用车购置费为0，未安排预算；公务用车运行费增加15.52万元，主要原因是：中共民丰县委员会组织部为本年新增财政预算部门，车辆增加。公务接待费增加0.35万元，主要原因是中共民丰县委员会组织部为本年新增财政预算部门，预算增加。</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九、关于中共民丰县委员会组织部2020年政府性基金预算拨款情况说明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中共民丰县委员会组织部2020年没有使用政府性基金预算拨款安排的支出，政府性基金预算支出情况表为空表。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2020年，中共民丰县委员会组织部本级及下属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家行政单位和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家事业单位的机关运行经费财政拨款预</w:t>
      </w:r>
      <w:r>
        <w:rPr>
          <w:rFonts w:hint="eastAsia" w:ascii="仿宋_GB2312" w:hAnsi="宋体" w:eastAsia="仿宋_GB2312" w:cs="宋体"/>
          <w:kern w:val="0"/>
          <w:sz w:val="32"/>
          <w:szCs w:val="32"/>
          <w:lang w:val="en-US" w:eastAsia="zh-CN"/>
        </w:rPr>
        <w:t>31.22</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31.22</w:t>
      </w:r>
      <w:r>
        <w:rPr>
          <w:rFonts w:hint="eastAsia" w:ascii="仿宋_GB2312" w:hAnsi="宋体" w:eastAsia="仿宋_GB2312" w:cs="宋体"/>
          <w:kern w:val="0"/>
          <w:sz w:val="32"/>
          <w:szCs w:val="32"/>
        </w:rPr>
        <w:t>万元，增长100%。主要原因是组织部为2020年新增财政拨款预算单位，2019年没有独立财政拨款预算。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2020年，中共民丰县委员会组织部及下属单位政府采购预算0万元，其中：政府采购货物预算0万元，政府采购工程预算0万元，政府采购服务预算0万元。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截至2019年底，中共民丰县委员会组织部及下属各预算单位占用使用国有资产总体情况为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1.房屋0平方米，价值0万元。（与县委合署办公）</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2.车辆3辆，价值35万元；其中：一般公务用车3辆，价值35万元；执法执勤用车0辆，价值0万元；其他车辆0辆，价值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3.办公家具价值40.41万元。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 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2020年度，组织部本年度实行绩效管理的项目6个，涉及预算金额167.44万元。具体情况见下表（按项目分别填报）：</w:t>
      </w:r>
    </w:p>
    <w:p>
      <w:pPr>
        <w:widowControl/>
        <w:spacing w:line="600" w:lineRule="exact"/>
        <w:rPr>
          <w:rFonts w:ascii="仿宋_GB2312" w:hAnsi="宋体" w:eastAsia="仿宋_GB2312" w:cs="宋体"/>
          <w:kern w:val="0"/>
          <w:sz w:val="32"/>
          <w:szCs w:val="32"/>
        </w:rPr>
        <w:sectPr>
          <w:footerReference r:id="rId5" w:type="default"/>
          <w:pgSz w:w="11906" w:h="16838"/>
          <w:pgMar w:top="1440" w:right="1800" w:bottom="1440" w:left="1800" w:header="851" w:footer="992" w:gutter="0"/>
          <w:cols w:space="425" w:num="1"/>
          <w:docGrid w:type="lines" w:linePitch="312" w:charSpace="0"/>
        </w:sectPr>
      </w:pPr>
    </w:p>
    <w:tbl>
      <w:tblPr>
        <w:tblStyle w:val="7"/>
        <w:tblW w:w="13984" w:type="dxa"/>
        <w:tblInd w:w="82" w:type="dxa"/>
        <w:tblLayout w:type="fixed"/>
        <w:tblCellMar>
          <w:top w:w="0" w:type="dxa"/>
          <w:left w:w="108" w:type="dxa"/>
          <w:bottom w:w="0" w:type="dxa"/>
          <w:right w:w="108" w:type="dxa"/>
        </w:tblCellMar>
      </w:tblPr>
      <w:tblGrid>
        <w:gridCol w:w="2206"/>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84"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20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中共民丰县委员会组织部</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人才发展经费</w:t>
            </w:r>
          </w:p>
        </w:tc>
      </w:tr>
      <w:tr>
        <w:tblPrEx>
          <w:tblCellMar>
            <w:top w:w="0" w:type="dxa"/>
            <w:left w:w="108" w:type="dxa"/>
            <w:bottom w:w="0" w:type="dxa"/>
            <w:right w:w="108" w:type="dxa"/>
          </w:tblCellMar>
        </w:tblPrEx>
        <w:trPr>
          <w:trHeight w:val="451" w:hRule="atLeast"/>
        </w:trPr>
        <w:tc>
          <w:tcPr>
            <w:tcW w:w="2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目标1：组织培训班10次以上，总培训人数400人；</w:t>
            </w:r>
          </w:p>
          <w:p>
            <w:pPr>
              <w:widowControl/>
              <w:jc w:val="left"/>
              <w:rPr>
                <w:rFonts w:ascii="宋体" w:hAnsi="宋体" w:cs="宋体"/>
                <w:kern w:val="0"/>
                <w:sz w:val="18"/>
                <w:szCs w:val="18"/>
              </w:rPr>
            </w:pPr>
            <w:r>
              <w:rPr>
                <w:rFonts w:hint="eastAsia" w:ascii="宋体" w:hAnsi="宋体" w:cs="宋体"/>
                <w:kern w:val="0"/>
                <w:sz w:val="18"/>
                <w:szCs w:val="18"/>
              </w:rPr>
              <w:t>目标2：通过培训，加强学员的整治思想水平和专业技能，为民丰县经济发展提供人力保障。</w:t>
            </w:r>
          </w:p>
        </w:tc>
      </w:tr>
      <w:tr>
        <w:tblPrEx>
          <w:tblCellMar>
            <w:top w:w="0" w:type="dxa"/>
            <w:left w:w="108" w:type="dxa"/>
            <w:bottom w:w="0" w:type="dxa"/>
            <w:right w:w="108" w:type="dxa"/>
          </w:tblCellMar>
        </w:tblPrEx>
        <w:trPr>
          <w:trHeight w:val="27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培训补助标准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80元/人/天</w:t>
            </w:r>
          </w:p>
        </w:tc>
      </w:tr>
      <w:tr>
        <w:tblPrEx>
          <w:tblCellMar>
            <w:top w:w="0" w:type="dxa"/>
            <w:left w:w="108" w:type="dxa"/>
            <w:bottom w:w="0" w:type="dxa"/>
            <w:right w:w="108" w:type="dxa"/>
          </w:tblCellMar>
        </w:tblPrEx>
        <w:trPr>
          <w:trHeight w:val="271" w:hRule="atLeast"/>
        </w:trPr>
        <w:tc>
          <w:tcPr>
            <w:tcW w:w="2206"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206"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组织培训班次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≥10次</w:t>
            </w:r>
          </w:p>
        </w:tc>
      </w:tr>
      <w:tr>
        <w:tblPrEx>
          <w:tblCellMar>
            <w:top w:w="0" w:type="dxa"/>
            <w:left w:w="108" w:type="dxa"/>
            <w:bottom w:w="0" w:type="dxa"/>
            <w:right w:w="108" w:type="dxa"/>
          </w:tblCellMar>
        </w:tblPrEx>
        <w:trPr>
          <w:trHeight w:val="271" w:hRule="atLeast"/>
        </w:trPr>
        <w:tc>
          <w:tcPr>
            <w:tcW w:w="2206"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参加培训人次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≥400人/次</w:t>
            </w:r>
          </w:p>
        </w:tc>
      </w:tr>
      <w:tr>
        <w:tblPrEx>
          <w:tblCellMar>
            <w:top w:w="0" w:type="dxa"/>
            <w:left w:w="108" w:type="dxa"/>
            <w:bottom w:w="0" w:type="dxa"/>
            <w:right w:w="108" w:type="dxa"/>
          </w:tblCellMar>
        </w:tblPrEx>
        <w:trPr>
          <w:trHeight w:val="271" w:hRule="atLeast"/>
        </w:trPr>
        <w:tc>
          <w:tcPr>
            <w:tcW w:w="2206"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培训天数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≥70天</w:t>
            </w:r>
          </w:p>
        </w:tc>
      </w:tr>
      <w:tr>
        <w:tblPrEx>
          <w:tblCellMar>
            <w:top w:w="0" w:type="dxa"/>
            <w:left w:w="108" w:type="dxa"/>
            <w:bottom w:w="0" w:type="dxa"/>
            <w:right w:w="108" w:type="dxa"/>
          </w:tblCellMar>
        </w:tblPrEx>
        <w:trPr>
          <w:trHeight w:val="271" w:hRule="atLeast"/>
        </w:trPr>
        <w:tc>
          <w:tcPr>
            <w:tcW w:w="2206"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培训覆盖率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trHeight w:val="271" w:hRule="atLeast"/>
        </w:trPr>
        <w:tc>
          <w:tcPr>
            <w:tcW w:w="2206"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培训出勤率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71" w:hRule="atLeast"/>
        </w:trPr>
        <w:tc>
          <w:tcPr>
            <w:tcW w:w="2206"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培训合格率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r>
      <w:tr>
        <w:tblPrEx>
          <w:tblCellMar>
            <w:top w:w="0" w:type="dxa"/>
            <w:left w:w="108" w:type="dxa"/>
            <w:bottom w:w="0" w:type="dxa"/>
            <w:right w:w="108" w:type="dxa"/>
          </w:tblCellMar>
        </w:tblPrEx>
        <w:trPr>
          <w:trHeight w:val="271" w:hRule="atLeast"/>
        </w:trPr>
        <w:tc>
          <w:tcPr>
            <w:tcW w:w="2206"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培训计划按期完成率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283"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提高技术人才成长良好环境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受训学员上岗率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受训学员满意度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　</w:t>
            </w:r>
          </w:p>
        </w:tc>
      </w:tr>
      <w:tr>
        <w:tblPrEx>
          <w:tblCellMar>
            <w:top w:w="0" w:type="dxa"/>
            <w:left w:w="108" w:type="dxa"/>
            <w:bottom w:w="0" w:type="dxa"/>
            <w:right w:w="108" w:type="dxa"/>
          </w:tblCellMar>
        </w:tblPrEx>
        <w:trPr>
          <w:trHeight w:val="271" w:hRule="atLeast"/>
        </w:trPr>
        <w:tc>
          <w:tcPr>
            <w:tcW w:w="220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CellMar>
            <w:top w:w="0" w:type="dxa"/>
            <w:left w:w="108" w:type="dxa"/>
            <w:bottom w:w="0" w:type="dxa"/>
            <w:right w:w="108" w:type="dxa"/>
          </w:tblCellMar>
        </w:tblPrEx>
        <w:trPr>
          <w:trHeight w:val="271" w:hRule="atLeast"/>
        </w:trPr>
        <w:tc>
          <w:tcPr>
            <w:tcW w:w="2206"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84" w:type="dxa"/>
            <w:gridSpan w:val="13"/>
            <w:tcBorders>
              <w:top w:val="nil"/>
              <w:left w:val="nil"/>
              <w:bottom w:val="nil"/>
              <w:right w:val="nil"/>
            </w:tcBorders>
            <w:shd w:val="clear" w:color="auto" w:fill="auto"/>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20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中共民丰县委员会组织部</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人才发展专项经费</w:t>
            </w:r>
          </w:p>
        </w:tc>
      </w:tr>
      <w:tr>
        <w:tblPrEx>
          <w:tblCellMar>
            <w:top w:w="0" w:type="dxa"/>
            <w:left w:w="108" w:type="dxa"/>
            <w:bottom w:w="0" w:type="dxa"/>
            <w:right w:w="108" w:type="dxa"/>
          </w:tblCellMar>
        </w:tblPrEx>
        <w:trPr>
          <w:trHeight w:val="451" w:hRule="atLeast"/>
        </w:trPr>
        <w:tc>
          <w:tcPr>
            <w:tcW w:w="2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63.52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63.52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目标1：该项目计划引进国内人才数量50名，培训安置军转干部人数30名；</w:t>
            </w:r>
          </w:p>
          <w:p>
            <w:pPr>
              <w:widowControl/>
              <w:jc w:val="left"/>
              <w:rPr>
                <w:rFonts w:ascii="宋体" w:hAnsi="宋体" w:cs="宋体"/>
                <w:kern w:val="0"/>
                <w:sz w:val="18"/>
                <w:szCs w:val="18"/>
              </w:rPr>
            </w:pPr>
            <w:r>
              <w:rPr>
                <w:rFonts w:hint="eastAsia" w:ascii="宋体" w:hAnsi="宋体" w:cs="宋体"/>
                <w:kern w:val="0"/>
                <w:sz w:val="18"/>
                <w:szCs w:val="18"/>
              </w:rPr>
              <w:t>目标2：通过该项目，扶持基层艰苦边远地区人才引进，加快民丰县经济发展和加强社会稳定。</w:t>
            </w:r>
          </w:p>
        </w:tc>
      </w:tr>
      <w:tr>
        <w:tblPrEx>
          <w:tblCellMar>
            <w:top w:w="0" w:type="dxa"/>
            <w:left w:w="108" w:type="dxa"/>
            <w:bottom w:w="0" w:type="dxa"/>
            <w:right w:w="108" w:type="dxa"/>
          </w:tblCellMar>
        </w:tblPrEx>
        <w:trPr>
          <w:trHeight w:val="27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引进人才补助标准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2万/人</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培训军转干部成本</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2万/人</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高技能人才培训完成率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军转干部培训计划完成率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军转干部及时安置率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引进国内人才数量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培训军转干部人数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安置军转干部人数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人员调配档案审核率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军转干部安置计划落实率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人才增长率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&gt;6%</w:t>
            </w:r>
          </w:p>
        </w:tc>
      </w:tr>
      <w:tr>
        <w:tblPrEx>
          <w:tblCellMar>
            <w:top w:w="0" w:type="dxa"/>
            <w:left w:w="108" w:type="dxa"/>
            <w:bottom w:w="0" w:type="dxa"/>
            <w:right w:w="108" w:type="dxa"/>
          </w:tblCellMar>
        </w:tblPrEx>
        <w:trPr>
          <w:trHeight w:val="322"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高技能人才增长率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&gt;5%</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营造技术人才成长良好环境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w:t>
            </w:r>
          </w:p>
        </w:tc>
      </w:tr>
      <w:tr>
        <w:tblPrEx>
          <w:tblCellMar>
            <w:top w:w="0" w:type="dxa"/>
            <w:left w:w="108" w:type="dxa"/>
            <w:bottom w:w="0" w:type="dxa"/>
            <w:right w:w="108" w:type="dxa"/>
          </w:tblCellMar>
        </w:tblPrEx>
        <w:trPr>
          <w:trHeight w:val="302"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相关单位人员满意度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84" w:type="dxa"/>
            <w:gridSpan w:val="13"/>
            <w:tcBorders>
              <w:top w:val="nil"/>
              <w:left w:val="nil"/>
              <w:bottom w:val="nil"/>
              <w:right w:val="nil"/>
            </w:tcBorders>
            <w:shd w:val="clear" w:color="auto" w:fill="auto"/>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20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中共民丰县委员会组织部</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乌市自管会经费</w:t>
            </w:r>
          </w:p>
        </w:tc>
      </w:tr>
      <w:tr>
        <w:tblPrEx>
          <w:tblCellMar>
            <w:top w:w="0" w:type="dxa"/>
            <w:left w:w="108" w:type="dxa"/>
            <w:bottom w:w="0" w:type="dxa"/>
            <w:right w:w="108" w:type="dxa"/>
          </w:tblCellMar>
        </w:tblPrEx>
        <w:trPr>
          <w:trHeight w:val="451" w:hRule="atLeast"/>
        </w:trPr>
        <w:tc>
          <w:tcPr>
            <w:tcW w:w="2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ind w:left="180" w:hanging="180" w:hangingChars="100"/>
              <w:jc w:val="left"/>
              <w:rPr>
                <w:rFonts w:ascii="宋体" w:hAnsi="宋体" w:cs="宋体"/>
                <w:kern w:val="0"/>
                <w:sz w:val="18"/>
                <w:szCs w:val="18"/>
              </w:rPr>
            </w:pPr>
            <w:r>
              <w:rPr>
                <w:rFonts w:hint="eastAsia" w:ascii="宋体" w:hAnsi="宋体" w:cs="宋体"/>
                <w:kern w:val="0"/>
                <w:sz w:val="18"/>
                <w:szCs w:val="18"/>
              </w:rPr>
              <w:t>　目标1：保障乌市自管会工作的正常运转，加强自管会110名退休干部的管理及提供服务；                                                                            目标2：通过落实乌市自管会经费，加强对离退休干部工作的组织领导，提高离退休干部思想政治水平，组织开展丰富的文化娱乐活动进一步提和丰富高乌市、昌吉、米泉离退休老干部的精神生活。</w:t>
            </w:r>
          </w:p>
        </w:tc>
      </w:tr>
      <w:tr>
        <w:tblPrEx>
          <w:tblCellMar>
            <w:top w:w="0" w:type="dxa"/>
            <w:left w:w="108" w:type="dxa"/>
            <w:bottom w:w="0" w:type="dxa"/>
            <w:right w:w="108" w:type="dxa"/>
          </w:tblCellMar>
        </w:tblPrEx>
        <w:trPr>
          <w:trHeight w:val="27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慰问离世退休干部标准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1000元/人</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活动执行时限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服务及时率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服务离退休干部数量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110人</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组织开展茶话会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≥2次</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离退休干部服务管理覆盖率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加强离退休干部工作队伍建设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提高离退休干部政治觉悟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提高离退休老干部幸福指数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离退休老干部满意度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84" w:type="dxa"/>
            <w:gridSpan w:val="13"/>
            <w:tcBorders>
              <w:top w:val="nil"/>
              <w:left w:val="nil"/>
              <w:bottom w:val="nil"/>
              <w:right w:val="nil"/>
            </w:tcBorders>
            <w:shd w:val="clear" w:color="auto" w:fill="auto"/>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20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中共民丰县委员会组织部</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援疆工作经费</w:t>
            </w:r>
          </w:p>
        </w:tc>
      </w:tr>
      <w:tr>
        <w:tblPrEx>
          <w:tblCellMar>
            <w:top w:w="0" w:type="dxa"/>
            <w:left w:w="108" w:type="dxa"/>
            <w:bottom w:w="0" w:type="dxa"/>
            <w:right w:w="108" w:type="dxa"/>
          </w:tblCellMar>
        </w:tblPrEx>
        <w:trPr>
          <w:trHeight w:val="451" w:hRule="atLeast"/>
        </w:trPr>
        <w:tc>
          <w:tcPr>
            <w:tcW w:w="2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目标1：为民丰县16名援疆干部提供工作生活基础保障，经费主要用来保障援疆干部住宿的水电暖气开支，以及家电、设备维修；</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目标2：为援疆干部提供良好的工作环境和生活条件，</w:t>
            </w:r>
            <w:bookmarkStart w:id="0" w:name="_GoBack"/>
            <w:r>
              <w:rPr>
                <w:rFonts w:hint="eastAsia" w:ascii="宋体" w:hAnsi="宋体" w:cs="宋体"/>
                <w:kern w:val="0"/>
                <w:sz w:val="18"/>
                <w:szCs w:val="18"/>
                <w:lang w:eastAsia="zh-CN"/>
              </w:rPr>
              <w:t>更好地为</w:t>
            </w:r>
            <w:bookmarkEnd w:id="0"/>
            <w:r>
              <w:rPr>
                <w:rFonts w:hint="eastAsia" w:ascii="宋体" w:hAnsi="宋体" w:cs="宋体"/>
                <w:kern w:val="0"/>
                <w:sz w:val="18"/>
                <w:szCs w:val="18"/>
              </w:rPr>
              <w:t>民丰各项事业提供强有力的支持。</w:t>
            </w:r>
          </w:p>
        </w:tc>
      </w:tr>
      <w:tr>
        <w:tblPrEx>
          <w:tblCellMar>
            <w:top w:w="0" w:type="dxa"/>
            <w:left w:w="108" w:type="dxa"/>
            <w:bottom w:w="0" w:type="dxa"/>
            <w:right w:w="108" w:type="dxa"/>
          </w:tblCellMar>
        </w:tblPrEx>
        <w:trPr>
          <w:trHeight w:val="27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人均保障标准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2.5万元</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保障援疆干部人数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16人</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购置、维修质量合格率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营造援疆干部良好生活工作环境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提高干部工作能力和效率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援疆干部满意度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84"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20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中共民丰县委员会组织部</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访惠聚工作队慰问经费</w:t>
            </w:r>
          </w:p>
        </w:tc>
      </w:tr>
      <w:tr>
        <w:tblPrEx>
          <w:tblCellMar>
            <w:top w:w="0" w:type="dxa"/>
            <w:left w:w="108" w:type="dxa"/>
            <w:bottom w:w="0" w:type="dxa"/>
            <w:right w:w="108" w:type="dxa"/>
          </w:tblCellMar>
        </w:tblPrEx>
        <w:trPr>
          <w:trHeight w:val="451" w:hRule="atLeast"/>
        </w:trPr>
        <w:tc>
          <w:tcPr>
            <w:tcW w:w="2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xml:space="preserve">目标1：对自治区派驻民丰县15个访惠聚工作队进行生活慰问。              </w:t>
            </w:r>
          </w:p>
          <w:p>
            <w:pPr>
              <w:widowControl/>
              <w:jc w:val="left"/>
              <w:rPr>
                <w:rFonts w:ascii="宋体" w:hAnsi="宋体" w:cs="宋体"/>
                <w:kern w:val="0"/>
                <w:sz w:val="18"/>
                <w:szCs w:val="18"/>
              </w:rPr>
            </w:pPr>
            <w:r>
              <w:rPr>
                <w:rFonts w:hint="eastAsia" w:ascii="宋体" w:hAnsi="宋体" w:cs="宋体"/>
                <w:kern w:val="0"/>
                <w:sz w:val="18"/>
                <w:szCs w:val="18"/>
              </w:rPr>
              <w:t>目标2：进一步加强访惠聚驻村工作队生活水平以及提高工资效率和水平，提升基层服务能力，强化访惠聚驻村干部物质和精神双重鼓励，让干部全身心投入服务群众工作，为基层社会大局持续稳定和经济健康发展提供强有力的保障。</w:t>
            </w:r>
          </w:p>
        </w:tc>
      </w:tr>
      <w:tr>
        <w:tblPrEx>
          <w:tblCellMar>
            <w:top w:w="0" w:type="dxa"/>
            <w:left w:w="108" w:type="dxa"/>
            <w:bottom w:w="0" w:type="dxa"/>
            <w:right w:w="108" w:type="dxa"/>
          </w:tblCellMar>
        </w:tblPrEx>
        <w:trPr>
          <w:trHeight w:val="27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自治区工作队慰问标准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≤1.33万元/队</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补助及时发放率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完成期限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2020年12月</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慰问工作队数量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15个</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发放覆盖率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走访慰问次数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≥5次/队</w:t>
            </w:r>
          </w:p>
        </w:tc>
      </w:tr>
      <w:tr>
        <w:tblPrEx>
          <w:tblCellMar>
            <w:top w:w="0" w:type="dxa"/>
            <w:left w:w="108" w:type="dxa"/>
            <w:bottom w:w="0" w:type="dxa"/>
            <w:right w:w="108" w:type="dxa"/>
          </w:tblCellMar>
        </w:tblPrEx>
        <w:trPr>
          <w:trHeight w:val="283"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维护社会稳定与长治久安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提高工作队生活水平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增进社会和谐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提升工作队工作效率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84" w:type="dxa"/>
            <w:gridSpan w:val="13"/>
            <w:tcBorders>
              <w:top w:val="nil"/>
              <w:left w:val="nil"/>
              <w:bottom w:val="nil"/>
              <w:right w:val="nil"/>
            </w:tcBorders>
            <w:shd w:val="clear" w:color="auto" w:fill="auto"/>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206"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中共民丰县委员会组织部</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四套班子领导车辆保险费</w:t>
            </w:r>
          </w:p>
        </w:tc>
      </w:tr>
      <w:tr>
        <w:tblPrEx>
          <w:tblCellMar>
            <w:top w:w="0" w:type="dxa"/>
            <w:left w:w="108" w:type="dxa"/>
            <w:bottom w:w="0" w:type="dxa"/>
            <w:right w:w="108" w:type="dxa"/>
          </w:tblCellMar>
        </w:tblPrEx>
        <w:trPr>
          <w:trHeight w:val="451" w:hRule="atLeast"/>
        </w:trPr>
        <w:tc>
          <w:tcPr>
            <w:tcW w:w="22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0.82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0.82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694"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目标：保障县委常委、组织部部长公务用车车辆保险缴纳，保障领导、车辆生命财产安全。</w:t>
            </w:r>
          </w:p>
        </w:tc>
      </w:tr>
      <w:tr>
        <w:tblPrEx>
          <w:tblCellMar>
            <w:top w:w="0" w:type="dxa"/>
            <w:left w:w="108" w:type="dxa"/>
            <w:bottom w:w="0" w:type="dxa"/>
            <w:right w:w="108" w:type="dxa"/>
          </w:tblCellMar>
        </w:tblPrEx>
        <w:trPr>
          <w:trHeight w:val="271" w:hRule="atLeast"/>
        </w:trPr>
        <w:tc>
          <w:tcPr>
            <w:tcW w:w="220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车辆保险费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0.82万元</w:t>
            </w:r>
          </w:p>
        </w:tc>
      </w:tr>
      <w:tr>
        <w:tblPrEx>
          <w:tblCellMar>
            <w:top w:w="0" w:type="dxa"/>
            <w:left w:w="108" w:type="dxa"/>
            <w:bottom w:w="0" w:type="dxa"/>
            <w:right w:w="108" w:type="dxa"/>
          </w:tblCellMar>
        </w:tblPrEx>
        <w:trPr>
          <w:trHeight w:val="271" w:hRule="atLeast"/>
        </w:trPr>
        <w:tc>
          <w:tcPr>
            <w:tcW w:w="2206" w:type="dxa"/>
            <w:vMerge w:val="continue"/>
            <w:tcBorders>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各项业务经费不超出预算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可控</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项目执行截止日期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2020-12-30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按时缴纳车辆保险费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及时、准确</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四套班子领导车辆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公用经费控制率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提高行政效率、降低行政成本</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长期有效</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公共服务水平提高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明显</w:t>
            </w:r>
          </w:p>
        </w:tc>
      </w:tr>
      <w:tr>
        <w:tblPrEx>
          <w:tblCellMar>
            <w:top w:w="0" w:type="dxa"/>
            <w:left w:w="108" w:type="dxa"/>
            <w:bottom w:w="0" w:type="dxa"/>
            <w:right w:w="108" w:type="dxa"/>
          </w:tblCellMar>
        </w:tblPrEx>
        <w:trPr>
          <w:trHeight w:val="283"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20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预算单位满意度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20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24" w:hRule="atLeast"/>
        </w:trPr>
        <w:tc>
          <w:tcPr>
            <w:tcW w:w="13984"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p>
        </w:tc>
      </w:tr>
    </w:tbl>
    <w:p>
      <w:pPr>
        <w:widowControl/>
        <w:spacing w:line="560" w:lineRule="exact"/>
        <w:ind w:firstLine="629"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numPr>
          <w:ilvl w:val="0"/>
          <w:numId w:val="4"/>
        </w:numPr>
        <w:spacing w:line="560" w:lineRule="exact"/>
        <w:ind w:firstLine="629"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其他需说明的事项</w:t>
      </w:r>
    </w:p>
    <w:p>
      <w:pPr>
        <w:widowControl/>
        <w:spacing w:line="560" w:lineRule="exact"/>
        <w:ind w:firstLine="1600" w:firstLineChars="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无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黑体" w:hAnsi="黑体" w:eastAsia="黑体"/>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部门支出预算的组成部分，是中共民丰县委员会组织部为完成其特定的行政任务或事业发展目标，在基本支出预算之外编制的年度项目支出计划。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指中共民丰县委员会组织部用一般公共预算财政拨款安排的公务用车运行费。公务用车运行费指单位公务用车燃料费、维修费、过路过桥费、保险费等支出。</w:t>
      </w:r>
    </w:p>
    <w:p>
      <w:pPr>
        <w:spacing w:line="520" w:lineRule="exact"/>
        <w:ind w:firstLine="642"/>
        <w:rPr>
          <w:rFonts w:ascii="仿宋_GB2312" w:hAnsi="宋体" w:eastAsia="仿宋_GB2312" w:cs="宋体"/>
          <w:kern w:val="0"/>
          <w:sz w:val="32"/>
          <w:szCs w:val="32"/>
        </w:rPr>
      </w:pPr>
      <w:r>
        <w:rPr>
          <w:rFonts w:hint="eastAsia" w:ascii="黑体" w:hAnsi="黑体" w:eastAsia="黑体"/>
          <w:sz w:val="32"/>
          <w:szCs w:val="32"/>
        </w:rPr>
        <w:t>六、机关运行经费：</w:t>
      </w:r>
      <w:r>
        <w:rPr>
          <w:rFonts w:hint="eastAsia" w:ascii="仿宋_GB2312" w:eastAsia="仿宋_GB2312"/>
          <w:sz w:val="32"/>
          <w:szCs w:val="32"/>
        </w:rPr>
        <w:t>指中共民丰县委员会组织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中共民丰县委员会组织部</w:t>
      </w:r>
    </w:p>
    <w:p>
      <w:pPr>
        <w:widowControl/>
        <w:spacing w:line="560" w:lineRule="exact"/>
        <w:jc w:val="left"/>
        <w:rPr>
          <w:highlight w:val="yellow"/>
        </w:rPr>
      </w:pPr>
      <w:r>
        <w:rPr>
          <w:rFonts w:hint="eastAsia" w:ascii="仿宋_GB2312" w:hAnsi="宋体" w:eastAsia="仿宋_GB2312" w:cs="宋体"/>
          <w:kern w:val="0"/>
          <w:sz w:val="32"/>
          <w:szCs w:val="32"/>
        </w:rPr>
        <w:t xml:space="preserve">                                2020 </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F7609"/>
    <w:multiLevelType w:val="singleLevel"/>
    <w:tmpl w:val="5C8F7609"/>
    <w:lvl w:ilvl="0" w:tentative="0">
      <w:start w:val="5"/>
      <w:numFmt w:val="chineseCounting"/>
      <w:suff w:val="nothing"/>
      <w:lvlText w:val="（%1）"/>
      <w:lvlJc w:val="left"/>
    </w:lvl>
  </w:abstractNum>
  <w:abstractNum w:abstractNumId="1">
    <w:nsid w:val="5CB969AD"/>
    <w:multiLevelType w:val="singleLevel"/>
    <w:tmpl w:val="5CB969AD"/>
    <w:lvl w:ilvl="0" w:tentative="0">
      <w:start w:val="7"/>
      <w:numFmt w:val="chineseCounting"/>
      <w:suff w:val="nothing"/>
      <w:lvlText w:val="%1、"/>
      <w:lvlJc w:val="left"/>
    </w:lvl>
  </w:abstractNum>
  <w:abstractNum w:abstractNumId="2">
    <w:nsid w:val="5CB9819E"/>
    <w:multiLevelType w:val="singleLevel"/>
    <w:tmpl w:val="5CB9819E"/>
    <w:lvl w:ilvl="0" w:tentative="0">
      <w:start w:val="2"/>
      <w:numFmt w:val="chineseCounting"/>
      <w:suff w:val="nothing"/>
      <w:lvlText w:val="（%1）"/>
      <w:lvlJc w:val="left"/>
    </w:lvl>
  </w:abstractNum>
  <w:abstractNum w:abstractNumId="3">
    <w:nsid w:val="5CB982D4"/>
    <w:multiLevelType w:val="singleLevel"/>
    <w:tmpl w:val="5CB982D4"/>
    <w:lvl w:ilvl="0" w:tentative="0">
      <w:start w:val="6"/>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2B5144"/>
    <w:rsid w:val="00325B17"/>
    <w:rsid w:val="00A777CD"/>
    <w:rsid w:val="00E623B0"/>
    <w:rsid w:val="00FC6ABD"/>
    <w:rsid w:val="01B71DA6"/>
    <w:rsid w:val="06517E3A"/>
    <w:rsid w:val="067C67E7"/>
    <w:rsid w:val="07926BB2"/>
    <w:rsid w:val="07CA0D68"/>
    <w:rsid w:val="084638C4"/>
    <w:rsid w:val="0880036C"/>
    <w:rsid w:val="0C6A1470"/>
    <w:rsid w:val="0CF3720E"/>
    <w:rsid w:val="0D744D36"/>
    <w:rsid w:val="0F4B2557"/>
    <w:rsid w:val="10952A7E"/>
    <w:rsid w:val="11E33853"/>
    <w:rsid w:val="120A7EC6"/>
    <w:rsid w:val="12C37684"/>
    <w:rsid w:val="1390306C"/>
    <w:rsid w:val="1A285BFE"/>
    <w:rsid w:val="1BC63743"/>
    <w:rsid w:val="1BD16949"/>
    <w:rsid w:val="1CDC4434"/>
    <w:rsid w:val="24464E72"/>
    <w:rsid w:val="29207514"/>
    <w:rsid w:val="322F24A8"/>
    <w:rsid w:val="323B2880"/>
    <w:rsid w:val="34B037C5"/>
    <w:rsid w:val="37561A9E"/>
    <w:rsid w:val="388C54DA"/>
    <w:rsid w:val="3A8A3E52"/>
    <w:rsid w:val="3ACB54D3"/>
    <w:rsid w:val="3D5B3B26"/>
    <w:rsid w:val="443141B9"/>
    <w:rsid w:val="45551C27"/>
    <w:rsid w:val="46140D99"/>
    <w:rsid w:val="50DB7999"/>
    <w:rsid w:val="518B662C"/>
    <w:rsid w:val="52D12A22"/>
    <w:rsid w:val="57715A03"/>
    <w:rsid w:val="579077BC"/>
    <w:rsid w:val="5BC42618"/>
    <w:rsid w:val="5DDE6C65"/>
    <w:rsid w:val="5E2F40E8"/>
    <w:rsid w:val="5E63488A"/>
    <w:rsid w:val="5F886B6F"/>
    <w:rsid w:val="623F4680"/>
    <w:rsid w:val="65B0025B"/>
    <w:rsid w:val="6A636579"/>
    <w:rsid w:val="6A7153A6"/>
    <w:rsid w:val="6B79662B"/>
    <w:rsid w:val="6C6E6222"/>
    <w:rsid w:val="6CAB3DB4"/>
    <w:rsid w:val="6E5E5F5D"/>
    <w:rsid w:val="7509135F"/>
    <w:rsid w:val="78737EF4"/>
    <w:rsid w:val="7CAD32D6"/>
    <w:rsid w:val="7DFF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表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2250</Words>
  <Characters>12830</Characters>
  <Lines>106</Lines>
  <Paragraphs>30</Paragraphs>
  <TotalTime>4</TotalTime>
  <ScaleCrop>false</ScaleCrop>
  <LinksUpToDate>false</LinksUpToDate>
  <CharactersWithSpaces>15050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2019-01-15T18:37:00Z</dcterms:created>
  <dc:creator>王怡</dc:creator>
  <cp:lastModifiedBy>sugon</cp:lastModifiedBy>
  <cp:lastPrinted>2020-06-20T13:28:00Z</cp:lastPrinted>
  <dcterms:modified xsi:type="dcterms:W3CDTF">2025-02-12T11:08:35Z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