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民丰县第二幼儿园</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部门单位名称（公章）：民丰县第二幼儿园</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第二幼儿园在县委领导下，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民丰县第二幼儿园单位编制数21人，实有人数16人，其中：在职 16人，退休0人，离休0人；行政编制0人，参照公务员法管理事业人员0人，非参公事业人员0人。</w:t>
      </w:r>
    </w:p>
    <w:p>
      <w:pPr>
        <w:spacing w:line="600" w:lineRule="exact"/>
        <w:ind w:firstLine="960" w:firstLineChars="300"/>
        <w:jc w:val="left"/>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目标1：正确贯彻执行党和国家的教育方针，政策，法规；</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目标2：维护学校的教学秩序，为学生创造良好的学习环境；                                                                                                     </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目标3：积极稳妥地推进教育改革，按教育规律办事，不断提高教育质量；</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 目标4：根据学校规模，设置学校管理机构，建立健全各项规章制度和岗位责任制；</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目标5：坚持教书育人，服务育人，环境育人方针，加强对学生的思想品德教育，使学生的德智体全面发展；                                                                                  </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目标6：抓好教师队伍建设，使每个教师都热心于教育事业；                                       目标7：做好安全防范，保证学生的人身安全。</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0万元，预算数（调整后）6.96万元，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1.68万元，执行率24.14%。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0万元，预算数（调整后）7.95万元，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3.1万元，执行率39%。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363.14万元，预算数（调整后）292.93万元，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273.24万元，执行率90.32%。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14.91万元，预算数（调整后）0万元，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第二幼儿园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278.03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278.02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273.24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98.28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第二幼儿园</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14.9</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14.9</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14.91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4.78</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32.06</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第二幼儿园</w:t>
      </w:r>
      <w:r>
        <w:rPr>
          <w:rFonts w:hint="eastAsia" w:hAnsi="方正楷体简体"/>
          <w:color w:val="auto"/>
          <w:highlight w:val="none"/>
        </w:rPr>
        <w:t>项目支出共涉及</w:t>
      </w:r>
      <w:r>
        <w:rPr>
          <w:rFonts w:hint="eastAsia" w:hAnsi="方正楷体简体"/>
          <w:color w:val="auto"/>
          <w:highlight w:val="none"/>
          <w:lang w:val="en-US" w:eastAsia="zh-CN"/>
        </w:rPr>
        <w:t>7</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2022年学前三年免费教育保障资金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保教费）</w:t>
            </w:r>
          </w:p>
        </w:tc>
        <w:tc>
          <w:tcPr>
            <w:tcW w:w="2525"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3.1</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自治区专项（上级转移支付）</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2022年教育非直达资金（伙食费）</w:t>
            </w:r>
          </w:p>
        </w:tc>
        <w:tc>
          <w:tcPr>
            <w:tcW w:w="2525"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3.9</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自治区专项（上级转移支付）</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县配套学前教育经费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13.42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2022年新疆西藏等地区教育特殊补助资金（保教费）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1.68</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中央专项（上级转移支付）</w:t>
            </w:r>
          </w:p>
        </w:tc>
      </w:tr>
      <w:tr>
        <w:tc>
          <w:tcPr>
            <w:tcW w:w="4606" w:type="dxa"/>
            <w:vAlign w:val="bottom"/>
          </w:tcPr>
          <w:p>
            <w:pPr>
              <w:keepNext w:val="0"/>
              <w:keepLines w:val="0"/>
              <w:widowControl/>
              <w:suppressLineNumbers w:val="0"/>
              <w:jc w:val="left"/>
              <w:textAlignment w:val="bottom"/>
              <w:rPr>
                <w:rFonts w:hint="eastAsia" w:ascii="宋体" w:hAnsi="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县配套教师培训经费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1.48</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2022年学前三年免费教育保障资金（伙食费）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0.95</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自治区专项（上级转移支付）</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2022年新疆西藏等地区教育特殊补助资金（伙食费）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5.28</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中央专项（上级转移支付）</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第二幼儿园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278.03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278.02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273.24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98.28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14.91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4.78</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32.06</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2022年学前三年免费教育保障资金</w:t>
            </w:r>
            <w:r>
              <w:rPr>
                <w:rFonts w:hint="eastAsia" w:ascii="Calibri" w:hAnsi="Calibri" w:cs="Calibri"/>
                <w:i w:val="0"/>
                <w:color w:val="000000"/>
                <w:kern w:val="0"/>
                <w:sz w:val="24"/>
                <w:szCs w:val="24"/>
                <w:u w:val="none"/>
                <w:lang w:val="en-US" w:eastAsia="zh-CN" w:bidi="ar"/>
              </w:rPr>
              <w:t>（</w:t>
            </w:r>
            <w:r>
              <w:rPr>
                <w:rFonts w:hint="default" w:ascii="Calibri" w:hAnsi="Calibri" w:eastAsia="宋体" w:cs="Calibri"/>
                <w:i w:val="0"/>
                <w:color w:val="000000"/>
                <w:kern w:val="0"/>
                <w:sz w:val="24"/>
                <w:szCs w:val="24"/>
                <w:u w:val="none"/>
                <w:lang w:val="en-US" w:eastAsia="zh-CN" w:bidi="ar"/>
              </w:rPr>
              <w:t>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3.1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自治区专项（上级转移支付）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eastAsia" w:ascii="Calibri" w:hAnsi="Calibri" w:cs="Calibri"/>
                <w:i w:val="0"/>
                <w:color w:val="000000"/>
                <w:kern w:val="0"/>
                <w:sz w:val="24"/>
                <w:szCs w:val="24"/>
                <w:u w:val="none"/>
                <w:lang w:val="en-US" w:eastAsia="zh-CN" w:bidi="ar"/>
              </w:rPr>
              <w:t>3.1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2022年教育非直达资金（伙食费）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2022年新疆西藏等地区教育特殊补助资金（保教费）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1.68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1.68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2022年学前三年免费教育保障资金（伙食费）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0.95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2022年新疆西藏等地区教育特殊补助资金（伙食费）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5.28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14.91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4.78</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32.06%</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2022年教育非直达资金（伙食费）</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（2）</w:t>
      </w:r>
      <w:r>
        <w:rPr>
          <w:rFonts w:hint="default" w:ascii="仿宋_GB2312" w:hAnsi="方正楷体简体" w:eastAsia="仿宋_GB2312" w:cs="宋体"/>
          <w:color w:val="auto"/>
          <w:sz w:val="32"/>
          <w:szCs w:val="32"/>
          <w:highlight w:val="none"/>
          <w:lang w:val="en-US" w:eastAsia="zh-CN"/>
        </w:rPr>
        <w:t>2022年学前三年免费教育保障资金（伙食费）</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（3）</w:t>
      </w:r>
      <w:r>
        <w:rPr>
          <w:rFonts w:hint="default" w:ascii="仿宋_GB2312" w:hAnsi="方正楷体简体" w:eastAsia="仿宋_GB2312" w:cs="宋体"/>
          <w:color w:val="auto"/>
          <w:sz w:val="32"/>
          <w:szCs w:val="32"/>
          <w:highlight w:val="none"/>
          <w:lang w:val="en-US" w:eastAsia="zh-CN"/>
        </w:rPr>
        <w:t>2022年新疆西藏等地区教育特殊补助资金（伙食费）</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享受资助补助政策学生数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大于等于310人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310人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本次评价实际完成值是203人，未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原因：人数按照实际情况存在波动，导致预算不精准。措施：加强年初预算精准度。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2023年度部门整体支出绩效自评综合得分88.68分，评价结果为“良”。</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A65187"/>
    <w:rsid w:val="020B07BA"/>
    <w:rsid w:val="025F60B9"/>
    <w:rsid w:val="02656D15"/>
    <w:rsid w:val="02965E8D"/>
    <w:rsid w:val="037F0728"/>
    <w:rsid w:val="04440438"/>
    <w:rsid w:val="04D06597"/>
    <w:rsid w:val="04E4679D"/>
    <w:rsid w:val="053C376F"/>
    <w:rsid w:val="056B2C09"/>
    <w:rsid w:val="05731446"/>
    <w:rsid w:val="05CB6613"/>
    <w:rsid w:val="065340BF"/>
    <w:rsid w:val="06696209"/>
    <w:rsid w:val="071976DD"/>
    <w:rsid w:val="08CC471F"/>
    <w:rsid w:val="098242D9"/>
    <w:rsid w:val="0B6F48AA"/>
    <w:rsid w:val="0BC64CF0"/>
    <w:rsid w:val="0C1013EF"/>
    <w:rsid w:val="0C354671"/>
    <w:rsid w:val="0C993046"/>
    <w:rsid w:val="0D19113A"/>
    <w:rsid w:val="0D1922F1"/>
    <w:rsid w:val="0D9F0DF1"/>
    <w:rsid w:val="0DBD196E"/>
    <w:rsid w:val="0E325CFD"/>
    <w:rsid w:val="0E737D65"/>
    <w:rsid w:val="0F471127"/>
    <w:rsid w:val="10DF6E84"/>
    <w:rsid w:val="119055B4"/>
    <w:rsid w:val="11F017F5"/>
    <w:rsid w:val="123F73AE"/>
    <w:rsid w:val="127423D4"/>
    <w:rsid w:val="12D07449"/>
    <w:rsid w:val="12E977B3"/>
    <w:rsid w:val="1438599A"/>
    <w:rsid w:val="14F27B7B"/>
    <w:rsid w:val="18344297"/>
    <w:rsid w:val="188924B6"/>
    <w:rsid w:val="189E58C4"/>
    <w:rsid w:val="197406AD"/>
    <w:rsid w:val="19E24A4E"/>
    <w:rsid w:val="19F6744F"/>
    <w:rsid w:val="19FE0A5D"/>
    <w:rsid w:val="1B1332CA"/>
    <w:rsid w:val="1BFA024C"/>
    <w:rsid w:val="1C94135C"/>
    <w:rsid w:val="1CBE5A05"/>
    <w:rsid w:val="1D073223"/>
    <w:rsid w:val="1D95187B"/>
    <w:rsid w:val="1F90448E"/>
    <w:rsid w:val="1FBB36D6"/>
    <w:rsid w:val="200F4073"/>
    <w:rsid w:val="210248A0"/>
    <w:rsid w:val="229016F2"/>
    <w:rsid w:val="236F5373"/>
    <w:rsid w:val="23741243"/>
    <w:rsid w:val="23820713"/>
    <w:rsid w:val="247B4D27"/>
    <w:rsid w:val="24B86128"/>
    <w:rsid w:val="26122C15"/>
    <w:rsid w:val="28F109D1"/>
    <w:rsid w:val="291F3644"/>
    <w:rsid w:val="2AF4485D"/>
    <w:rsid w:val="2AF77D81"/>
    <w:rsid w:val="2B043BBD"/>
    <w:rsid w:val="2B131174"/>
    <w:rsid w:val="2B4341EB"/>
    <w:rsid w:val="2C9E18B5"/>
    <w:rsid w:val="2DE92A48"/>
    <w:rsid w:val="2E501733"/>
    <w:rsid w:val="2E913C19"/>
    <w:rsid w:val="2EE7129F"/>
    <w:rsid w:val="2EF80FF5"/>
    <w:rsid w:val="30252FB1"/>
    <w:rsid w:val="307179D7"/>
    <w:rsid w:val="30A967BD"/>
    <w:rsid w:val="30C71428"/>
    <w:rsid w:val="31153648"/>
    <w:rsid w:val="311D1738"/>
    <w:rsid w:val="32650FE8"/>
    <w:rsid w:val="32F63DCB"/>
    <w:rsid w:val="334B0733"/>
    <w:rsid w:val="3353337A"/>
    <w:rsid w:val="33D53037"/>
    <w:rsid w:val="34583CA2"/>
    <w:rsid w:val="350E12DF"/>
    <w:rsid w:val="35274E80"/>
    <w:rsid w:val="35446943"/>
    <w:rsid w:val="35752DE8"/>
    <w:rsid w:val="36E918C3"/>
    <w:rsid w:val="37213B34"/>
    <w:rsid w:val="37847141"/>
    <w:rsid w:val="379C4287"/>
    <w:rsid w:val="38A61EBD"/>
    <w:rsid w:val="38BD6D70"/>
    <w:rsid w:val="3A560600"/>
    <w:rsid w:val="3A6433F2"/>
    <w:rsid w:val="3ABA302D"/>
    <w:rsid w:val="3B31606E"/>
    <w:rsid w:val="3BBF2075"/>
    <w:rsid w:val="3D066B28"/>
    <w:rsid w:val="3E502FE6"/>
    <w:rsid w:val="3F9A26C0"/>
    <w:rsid w:val="3FD249C9"/>
    <w:rsid w:val="3FD35BB0"/>
    <w:rsid w:val="4004687B"/>
    <w:rsid w:val="40C329C5"/>
    <w:rsid w:val="421C6A8E"/>
    <w:rsid w:val="42715D92"/>
    <w:rsid w:val="42D76E89"/>
    <w:rsid w:val="42ED7A1D"/>
    <w:rsid w:val="433C35D6"/>
    <w:rsid w:val="44081B00"/>
    <w:rsid w:val="441D492B"/>
    <w:rsid w:val="44202481"/>
    <w:rsid w:val="455525A3"/>
    <w:rsid w:val="455F5770"/>
    <w:rsid w:val="46CC7CC3"/>
    <w:rsid w:val="490A03E5"/>
    <w:rsid w:val="4CE26E4A"/>
    <w:rsid w:val="4CEE4B39"/>
    <w:rsid w:val="4D5352D2"/>
    <w:rsid w:val="4F245112"/>
    <w:rsid w:val="50966E31"/>
    <w:rsid w:val="50E644F7"/>
    <w:rsid w:val="50FC6FB1"/>
    <w:rsid w:val="51C70EA9"/>
    <w:rsid w:val="51EC08C3"/>
    <w:rsid w:val="52DD0612"/>
    <w:rsid w:val="535401CD"/>
    <w:rsid w:val="53616619"/>
    <w:rsid w:val="53B535AD"/>
    <w:rsid w:val="54942087"/>
    <w:rsid w:val="54F842B6"/>
    <w:rsid w:val="55525A1B"/>
    <w:rsid w:val="57C514DD"/>
    <w:rsid w:val="587962AC"/>
    <w:rsid w:val="58CB188F"/>
    <w:rsid w:val="58FB7FD2"/>
    <w:rsid w:val="59315140"/>
    <w:rsid w:val="59E8491A"/>
    <w:rsid w:val="5A5005EF"/>
    <w:rsid w:val="5AE70C2F"/>
    <w:rsid w:val="5B317016"/>
    <w:rsid w:val="5B3B4901"/>
    <w:rsid w:val="5B612024"/>
    <w:rsid w:val="5B9757C7"/>
    <w:rsid w:val="5BD87229"/>
    <w:rsid w:val="5C47767B"/>
    <w:rsid w:val="5DAB0D44"/>
    <w:rsid w:val="5E807869"/>
    <w:rsid w:val="5EB12FFC"/>
    <w:rsid w:val="5EF13F01"/>
    <w:rsid w:val="5FCF4505"/>
    <w:rsid w:val="60810646"/>
    <w:rsid w:val="60861653"/>
    <w:rsid w:val="60A001E1"/>
    <w:rsid w:val="61533F93"/>
    <w:rsid w:val="61CC3282"/>
    <w:rsid w:val="62FF41BC"/>
    <w:rsid w:val="64B37927"/>
    <w:rsid w:val="64F5745B"/>
    <w:rsid w:val="656071F2"/>
    <w:rsid w:val="65E66B55"/>
    <w:rsid w:val="668A5953"/>
    <w:rsid w:val="67163E36"/>
    <w:rsid w:val="67294323"/>
    <w:rsid w:val="67A46ABB"/>
    <w:rsid w:val="67A760D9"/>
    <w:rsid w:val="69226B8E"/>
    <w:rsid w:val="697650C9"/>
    <w:rsid w:val="6990449C"/>
    <w:rsid w:val="6BF1756B"/>
    <w:rsid w:val="6DE0371D"/>
    <w:rsid w:val="6EC45659"/>
    <w:rsid w:val="6F56616E"/>
    <w:rsid w:val="6F5E1AA3"/>
    <w:rsid w:val="6F8D5764"/>
    <w:rsid w:val="6FC63036"/>
    <w:rsid w:val="702A415B"/>
    <w:rsid w:val="70AD31F0"/>
    <w:rsid w:val="71E830CF"/>
    <w:rsid w:val="72310225"/>
    <w:rsid w:val="741F01E3"/>
    <w:rsid w:val="75E10FF1"/>
    <w:rsid w:val="76434FBA"/>
    <w:rsid w:val="76570E0B"/>
    <w:rsid w:val="769A4E05"/>
    <w:rsid w:val="76D8191F"/>
    <w:rsid w:val="7772178F"/>
    <w:rsid w:val="7912435D"/>
    <w:rsid w:val="7A362281"/>
    <w:rsid w:val="7B2A25EA"/>
    <w:rsid w:val="7B5A04B1"/>
    <w:rsid w:val="7C5764FD"/>
    <w:rsid w:val="7F200B83"/>
    <w:rsid w:val="7F5D585A"/>
    <w:rsid w:val="DFB78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uiPriority w:val="0"/>
    <w:rPr>
      <w:rFonts w:hint="eastAsia" w:ascii="宋体" w:hAnsi="宋体" w:eastAsia="宋体" w:cs="宋体"/>
      <w:color w:val="000000"/>
      <w:sz w:val="24"/>
      <w:szCs w:val="24"/>
      <w:u w:val="none"/>
    </w:rPr>
  </w:style>
  <w:style w:type="character" w:customStyle="1" w:styleId="15">
    <w:name w:val="font2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2024-10-11T19:38:06Z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