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民丰县组织部</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部门单位名称（公章）：民丰县组织部</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1</w:t>
      </w:r>
      <w:r>
        <w:rPr>
          <w:rFonts w:hint="eastAsia" w:ascii="仿宋_GB2312" w:hAnsi="宋体" w:eastAsia="仿宋_GB2312"/>
          <w:b w:val="0"/>
          <w:bCs/>
          <w:sz w:val="32"/>
          <w:szCs w:val="32"/>
        </w:rPr>
        <w:t>）贯彻落实习近平新时代中国特色社会主义思想和新时代党的组织路线，执行中央、省、市、县关于组织人事工作的方针、政策和法律规定。</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2</w:t>
      </w:r>
      <w:r>
        <w:rPr>
          <w:rFonts w:hint="eastAsia" w:ascii="仿宋_GB2312" w:hAnsi="宋体" w:eastAsia="仿宋_GB2312"/>
          <w:b w:val="0"/>
          <w:bCs/>
          <w:sz w:val="32"/>
          <w:szCs w:val="32"/>
        </w:rPr>
        <w:t>）负责全县组织人事制度改革的规划、部署、组织实施和宏观管理。</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3</w:t>
      </w:r>
      <w:r>
        <w:rPr>
          <w:rFonts w:hint="eastAsia" w:ascii="仿宋_GB2312" w:hAnsi="宋体" w:eastAsia="仿宋_GB2312"/>
          <w:b w:val="0"/>
          <w:bCs/>
          <w:sz w:val="32"/>
          <w:szCs w:val="32"/>
        </w:rPr>
        <w:t>）负责全县干部队伍建设的宏观管理，</w:t>
      </w:r>
      <w:r>
        <w:rPr>
          <w:rFonts w:hint="eastAsia" w:ascii="仿宋_GB2312" w:hAnsi="宋体" w:eastAsia="仿宋_GB2312"/>
          <w:b w:val="0"/>
          <w:bCs/>
          <w:sz w:val="32"/>
          <w:szCs w:val="32"/>
          <w:lang w:eastAsia="zh-CN"/>
        </w:rPr>
        <w:t>制定</w:t>
      </w:r>
      <w:r>
        <w:rPr>
          <w:rFonts w:hint="eastAsia" w:ascii="仿宋_GB2312" w:hAnsi="宋体" w:eastAsia="仿宋_GB2312"/>
          <w:b w:val="0"/>
          <w:bCs/>
          <w:sz w:val="32"/>
          <w:szCs w:val="32"/>
        </w:rPr>
        <w:t>或参与制订干部队伍管理的重要政策、规定、制度，并对典型经验进行总结推介。组织研究制订适应现代企业制度要求的国有企业领导班子和企业经营管理者队伍建设的政策及有关规定，提出加强宏观指导的意见和建议。</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4</w:t>
      </w:r>
      <w:r>
        <w:rPr>
          <w:rFonts w:hint="eastAsia" w:ascii="仿宋_GB2312" w:hAnsi="宋体" w:eastAsia="仿宋_GB2312"/>
          <w:b w:val="0"/>
          <w:bCs/>
          <w:sz w:val="32"/>
          <w:szCs w:val="32"/>
        </w:rPr>
        <w:t>）负责对县委管理的领导班子进行考察了解，并向县委提出调整配备的意见和建议；负责县委管理干部的考察、任免、工资、待遇、出国（境）、离退休审批手续的办理；指导机构编制部门拟定副科级以上单位领导班子职数；协助上级做好援藏援疆干部选派工作；负责规划、部署、组织实施青年干部、妇女干部、党外干部的培养、选拔、任用工作；协助管理垂直管理单位领导班子和领导干部，对领导班子建设和领导干部选拔任用提出意见和建议。</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5</w:t>
      </w:r>
      <w:r>
        <w:rPr>
          <w:rFonts w:hint="eastAsia" w:ascii="仿宋_GB2312" w:hAnsi="宋体" w:eastAsia="仿宋_GB2312"/>
          <w:b w:val="0"/>
          <w:bCs/>
          <w:sz w:val="32"/>
          <w:szCs w:val="32"/>
        </w:rPr>
        <w:t>）负责全县干部信息、干部统计、党内统计、人事档案等工作的综合指导。</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6</w:t>
      </w:r>
      <w:r>
        <w:rPr>
          <w:rFonts w:hint="eastAsia" w:ascii="仿宋_GB2312" w:hAnsi="宋体" w:eastAsia="仿宋_GB2312"/>
          <w:b w:val="0"/>
          <w:bCs/>
          <w:sz w:val="32"/>
          <w:szCs w:val="32"/>
        </w:rPr>
        <w:t>）负责干部监督工作的宏观指导，负责组织人事工作的督促检查，及时向县委和上级有关部门反映重要情况，对反映领导班子和领导干部的重要问题进行调查了解和督查督办；负责对党政领导干部的选拔任用工作进行监督，对有关监督制度的落实情况进行督查。</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7</w:t>
      </w:r>
      <w:r>
        <w:rPr>
          <w:rFonts w:hint="eastAsia" w:ascii="仿宋_GB2312" w:hAnsi="宋体" w:eastAsia="仿宋_GB2312"/>
          <w:b w:val="0"/>
          <w:bCs/>
          <w:sz w:val="32"/>
          <w:szCs w:val="32"/>
        </w:rPr>
        <w:t>）负责全县干部教育培训的宏观管理，制订全县干部教育工作规划和制度，组织、协调市管、县管干部和部分中青年干部的培训；指导、协调、检查乡镇和县直机关的干部教育工作。</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8</w:t>
      </w:r>
      <w:r>
        <w:rPr>
          <w:rFonts w:hint="eastAsia" w:ascii="仿宋_GB2312" w:hAnsi="宋体" w:eastAsia="仿宋_GB2312"/>
          <w:b w:val="0"/>
          <w:bCs/>
          <w:sz w:val="32"/>
          <w:szCs w:val="32"/>
        </w:rPr>
        <w:t>）组织拟订全县人才发展规划并组织实施，组织拟订全县人才工作政策及其配套措施，组织实施全县重大人才工程和人才工作重大专项计划，指导协调全县各类人才队伍建设，负责全县人才考核管理。</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9</w:t>
      </w:r>
      <w:r>
        <w:rPr>
          <w:rFonts w:hint="eastAsia" w:ascii="仿宋_GB2312" w:hAnsi="宋体" w:eastAsia="仿宋_GB2312"/>
          <w:b w:val="0"/>
          <w:bCs/>
          <w:sz w:val="32"/>
          <w:szCs w:val="32"/>
        </w:rPr>
        <w:t>）负责研究和指导党组织建设，制订加强党的工作制度、党内生活制度的规定和意见；会同有关部门对乡镇党委（工委）和县直机关党组织换届选举及民主生活会进行指导；研究指导党的基层组织建设以及党组织的设置原则、隶属关系和活动内容、工作方式。</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10</w:t>
      </w:r>
      <w:r>
        <w:rPr>
          <w:rFonts w:hint="eastAsia" w:ascii="仿宋_GB2312" w:hAnsi="宋体" w:eastAsia="仿宋_GB2312"/>
          <w:b w:val="0"/>
          <w:bCs/>
          <w:sz w:val="32"/>
          <w:szCs w:val="32"/>
        </w:rPr>
        <w:t>）研究、指导党员队伍建设，主管党员管理和发展工作，指导、协调党员教育工作；组织和开展新时期党的建设的理论研究；负责党费的收缴管理；指导全县党员电化教育。</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11</w:t>
      </w:r>
      <w:r>
        <w:rPr>
          <w:rFonts w:hint="eastAsia" w:ascii="仿宋_GB2312" w:hAnsi="宋体" w:eastAsia="仿宋_GB2312"/>
          <w:b w:val="0"/>
          <w:bCs/>
          <w:sz w:val="32"/>
          <w:szCs w:val="32"/>
        </w:rPr>
        <w:t>）会同有关单位部门做好各级党代表、人大代表、政协委员的推荐、提名和选举工作；做好各级党代表的联络、管理和服务工作。</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12</w:t>
      </w:r>
      <w:r>
        <w:rPr>
          <w:rFonts w:hint="eastAsia" w:ascii="仿宋_GB2312" w:hAnsi="宋体" w:eastAsia="仿宋_GB2312"/>
          <w:b w:val="0"/>
          <w:bCs/>
          <w:sz w:val="32"/>
          <w:szCs w:val="32"/>
        </w:rPr>
        <w:t>）负责全县组织人事工作的调查研究，及时向上级组织部门报告党的组织人事工作的重要情况；负责全县党员、干部的来信来访工作。</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13</w:t>
      </w:r>
      <w:r>
        <w:rPr>
          <w:rFonts w:hint="eastAsia" w:ascii="仿宋_GB2312" w:hAnsi="宋体" w:eastAsia="仿宋_GB2312"/>
          <w:b w:val="0"/>
          <w:bCs/>
          <w:sz w:val="32"/>
          <w:szCs w:val="32"/>
        </w:rPr>
        <w:t>）负责县派驻村帮扶工作队、结对帮扶工作及其责任人管理和考核。</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14</w:t>
      </w:r>
      <w:r>
        <w:rPr>
          <w:rFonts w:hint="eastAsia" w:ascii="仿宋_GB2312" w:hAnsi="宋体" w:eastAsia="仿宋_GB2312"/>
          <w:b w:val="0"/>
          <w:bCs/>
          <w:sz w:val="32"/>
          <w:szCs w:val="32"/>
        </w:rPr>
        <w:t>）负责全县机关公务员和参照公务员法管理单位工作人员录用计划申报、考试录用、调配（调任）、培训、考核等工作；负责全县机关公务员和参照公务员法管理单位工作人员工资、奖金、津贴补贴管理有关工作。</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15</w:t>
      </w:r>
      <w:r>
        <w:rPr>
          <w:rFonts w:hint="eastAsia" w:ascii="仿宋_GB2312" w:hAnsi="宋体" w:eastAsia="仿宋_GB2312"/>
          <w:b w:val="0"/>
          <w:bCs/>
          <w:sz w:val="32"/>
          <w:szCs w:val="32"/>
        </w:rPr>
        <w:t>）负责全县离退休干部工作。贯彻执行上级有关离退休干部工作的方针、政策，制定全县离退休干部管理工作规划制度，指导、监督、协调各单位做好离退休干部管理和服务工作。</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16</w:t>
      </w:r>
      <w:r>
        <w:rPr>
          <w:rFonts w:hint="eastAsia" w:ascii="仿宋_GB2312" w:hAnsi="宋体" w:eastAsia="仿宋_GB2312"/>
          <w:b w:val="0"/>
          <w:bCs/>
          <w:sz w:val="32"/>
          <w:szCs w:val="32"/>
        </w:rPr>
        <w:t>）承办县委和上级部门交办的其他事项。</w:t>
      </w:r>
      <w:r>
        <w:rPr>
          <w:rFonts w:hint="eastAsia" w:ascii="仿宋_GB2312" w:hAnsi="宋体" w:eastAsia="仿宋_GB2312"/>
          <w:b w:val="0"/>
          <w:bCs/>
          <w:sz w:val="32"/>
          <w:szCs w:val="32"/>
        </w:rPr>
        <w:cr/>
      </w:r>
      <w:r>
        <w:rPr>
          <w:rFonts w:hint="eastAsia" w:ascii="仿宋_GB2312" w:hAnsi="仿宋" w:eastAsia="仿宋_GB2312" w:cs="Times New Roman"/>
          <w:b/>
          <w:bCs w:val="0"/>
          <w:color w:val="auto"/>
          <w:sz w:val="32"/>
          <w:szCs w:val="32"/>
          <w:highlight w:val="none"/>
          <w:lang w:val="en-US" w:eastAsia="zh-CN"/>
        </w:rPr>
        <w:t>2.单位机构设置及人员构成</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lang w:val="en-US" w:eastAsia="zh-CN"/>
        </w:rPr>
        <w:t xml:space="preserve">    </w:t>
      </w:r>
      <w:r>
        <w:rPr>
          <w:rFonts w:hint="eastAsia" w:ascii="仿宋_GB2312" w:hAnsi="宋体" w:eastAsia="仿宋_GB2312" w:cs="Times New Roman"/>
          <w:b w:val="0"/>
          <w:bCs/>
          <w:kern w:val="2"/>
          <w:sz w:val="32"/>
          <w:szCs w:val="32"/>
          <w:lang w:val="en-US" w:eastAsia="zh-CN" w:bidi="ar-SA"/>
        </w:rPr>
        <w:t>中共民丰县委员会组织部无下属预算单位，下设0个处室。民丰县委员会组织部在职 29人，其中：行政编制19人，参照公务员法管理事业人员0人，非参公事业人员10人。</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（1）抓好不忘初心牢记使命主题教育，使广大党员干部作风建设、政治素养上台阶，促进全县各项事业健康发展。全年开展干部作风建设、政治建设督促检查，严肃处置干部政治、作风问题人问题事。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rPr>
        <w:t>（2）落实部机关支部学习、“三会一课”等制度。建立部领导包联乡镇（街道）工作制度，明确包联领导工作职责和任务分工，包联全覆盖。包联领导每月到乡镇（街道）指导调研不少于2天，帮助乡镇找问题、</w:t>
      </w:r>
      <w:r>
        <w:rPr>
          <w:rFonts w:hint="eastAsia" w:ascii="仿宋_GB2312" w:hAnsi="宋体" w:eastAsia="仿宋_GB2312"/>
          <w:b w:val="0"/>
          <w:bCs/>
          <w:sz w:val="32"/>
          <w:szCs w:val="32"/>
          <w:lang w:eastAsia="zh-CN"/>
        </w:rPr>
        <w:t>查</w:t>
      </w:r>
      <w:r>
        <w:rPr>
          <w:rFonts w:hint="eastAsia" w:ascii="仿宋_GB2312" w:hAnsi="宋体" w:eastAsia="仿宋_GB2312"/>
          <w:b w:val="0"/>
          <w:bCs/>
          <w:sz w:val="32"/>
          <w:szCs w:val="32"/>
        </w:rPr>
        <w:t>薄弱、补短板，强化干部常规考核，推进基层干部素质提升</w:t>
      </w:r>
      <w:r>
        <w:rPr>
          <w:rFonts w:hint="eastAsia" w:ascii="仿宋_GB2312" w:hAnsi="宋体" w:eastAsia="仿宋_GB2312"/>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（3）根据干部的培养方向和主要不足，牢固树立按需培养的理念，坚持需什么学什么、缺什么补什么，统筹安排好理论学习、业务培训和实践锻炼。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（4）</w:t>
      </w:r>
      <w:r>
        <w:rPr>
          <w:rFonts w:hint="eastAsia" w:ascii="仿宋_GB2312" w:hAnsi="宋体" w:eastAsia="仿宋_GB2312"/>
          <w:b w:val="0"/>
          <w:bCs/>
          <w:sz w:val="32"/>
          <w:szCs w:val="32"/>
          <w:lang w:eastAsia="zh-CN"/>
        </w:rPr>
        <w:t>加大</w:t>
      </w:r>
      <w:r>
        <w:rPr>
          <w:rFonts w:hint="eastAsia" w:ascii="仿宋_GB2312" w:hAnsi="宋体" w:eastAsia="仿宋_GB2312"/>
          <w:b w:val="0"/>
          <w:bCs/>
          <w:sz w:val="32"/>
          <w:szCs w:val="32"/>
        </w:rPr>
        <w:t>新分配干部的培养力度，提升新分配干部融入工作、践行工作、落实工作的综合素质能力，使其尽快了解乡村基本情况、熟悉相关业务知识、迅速</w:t>
      </w:r>
      <w:r>
        <w:rPr>
          <w:rFonts w:hint="eastAsia" w:ascii="仿宋_GB2312" w:hAnsi="宋体" w:eastAsia="仿宋_GB2312"/>
          <w:b w:val="0"/>
          <w:bCs/>
          <w:sz w:val="32"/>
          <w:szCs w:val="32"/>
          <w:lang w:eastAsia="zh-CN"/>
        </w:rPr>
        <w:t>地</w:t>
      </w:r>
      <w:r>
        <w:rPr>
          <w:rFonts w:hint="eastAsia" w:ascii="仿宋_GB2312" w:hAnsi="宋体" w:eastAsia="仿宋_GB2312"/>
          <w:b w:val="0"/>
          <w:bCs/>
          <w:sz w:val="32"/>
          <w:szCs w:val="32"/>
        </w:rPr>
        <w:t>成长起来，适应工作生活环境。对地委组织部新分配到民丰县工作的内招生、军转干部、西部志愿者等工作人员，开展为期1个月的集中学习培训，加强对新干部的关心关爱，确保招得来、留得住。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（5）严格推进公务员职级并行举措，落实选拔用人体制机制，进一步提高干部福利待遇。提高干部工作积极性和工作水平。结合各单位半年、年终考核结果，筛选落实优秀干部提拔重用和职级并行。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（6）扎实推进各级干部落实包户住户责任，推进基层社会大局持续稳定和群众工作，提高解决群众困难诉求能力和水平。群众工作办强化日常监督检查。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（7）根据地区安排部署和工作要求，扎实推进全县事业单位机构改革工作任务。结合地区编制机构委员会工作要求，工作完成率、及时率不低于95%。</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（8）全面落实访惠聚驻村工</w:t>
      </w:r>
      <w:r>
        <w:rPr>
          <w:rFonts w:hint="eastAsia" w:ascii="仿宋_GB2312" w:hAnsi="宋体" w:eastAsia="仿宋_GB2312"/>
          <w:b w:val="0"/>
          <w:bCs/>
          <w:sz w:val="32"/>
          <w:szCs w:val="32"/>
          <w:lang w:eastAsia="zh-CN"/>
        </w:rPr>
        <w:t>作人</w:t>
      </w:r>
      <w:r>
        <w:rPr>
          <w:rFonts w:hint="eastAsia" w:ascii="仿宋_GB2312" w:hAnsi="宋体" w:eastAsia="仿宋_GB2312"/>
          <w:b w:val="0"/>
          <w:bCs/>
          <w:sz w:val="32"/>
          <w:szCs w:val="32"/>
        </w:rPr>
        <w:t>员生活补助发放标准，加大访惠聚驻村工作队员关心关爱，解决驻村工作队员的困难诉求，推进干部工作能力和素质提升。</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0万元，预算数（调整后）2740.6万元，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1339.38万元，执行率48.87%。</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5.7万元，预算数（调整后）471.45万元，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404.77万元，执行率85.86%。</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0万元，预算数（调整后）633.23万元，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568.91万元，执行率89.84%。</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1089.55万元，预算数（调整后）2402.94万元，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2347.02万元，执行率97.67%。</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593.95万元，预算数（调整后）0万元，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组织部</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1458.77</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1376.66</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82.11万元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1458.77</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组织部</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20</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944.17</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888.25</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94.08</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145.12</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89.2</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799.05</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799.05</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17</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3845.28</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2313.06</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60.15</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组织部</w:t>
      </w:r>
      <w:r>
        <w:rPr>
          <w:rFonts w:hint="eastAsia" w:hAnsi="方正楷体简体"/>
          <w:color w:val="auto"/>
          <w:highlight w:val="none"/>
        </w:rPr>
        <w:t>项目支出共涉及</w:t>
      </w:r>
      <w:r>
        <w:rPr>
          <w:rFonts w:hint="eastAsia" w:hAnsi="方正楷体简体"/>
          <w:color w:val="auto"/>
          <w:highlight w:val="none"/>
          <w:lang w:val="en-US" w:eastAsia="zh-CN"/>
        </w:rPr>
        <w:t>37</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rPr>
          <w:trHeight w:val="562" w:hRule="atLeast"/>
        </w:trP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4"/>
                <w:szCs w:val="24"/>
                <w:u w:val="none"/>
                <w:lang w:val="en-US" w:eastAsia="zh-CN" w:bidi="ar"/>
              </w:rPr>
              <w:t>民丰县</w:t>
            </w:r>
            <w:r>
              <w:rPr>
                <w:rFonts w:ascii="Calibri" w:hAnsi="Calibri" w:eastAsia="宋体" w:cs="Calibri"/>
                <w:i w:val="0"/>
                <w:color w:val="000000"/>
                <w:kern w:val="0"/>
                <w:sz w:val="24"/>
                <w:szCs w:val="24"/>
                <w:u w:val="none"/>
                <w:lang w:val="en-US" w:eastAsia="zh-CN" w:bidi="ar"/>
              </w:rPr>
              <w:t>2023</w:t>
            </w:r>
            <w:r>
              <w:rPr>
                <w:rFonts w:hint="eastAsia" w:ascii="宋体" w:hAnsi="宋体" w:eastAsia="宋体" w:cs="宋体"/>
                <w:i w:val="0"/>
                <w:color w:val="000000"/>
                <w:kern w:val="0"/>
                <w:sz w:val="24"/>
                <w:szCs w:val="24"/>
                <w:u w:val="none"/>
                <w:lang w:val="en-US" w:eastAsia="zh-CN" w:bidi="ar"/>
              </w:rPr>
              <w:t>年下派选调生到村工作中央财政补助资金</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3.6</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4"/>
                <w:szCs w:val="24"/>
                <w:u w:val="none"/>
                <w:lang w:val="en-US" w:eastAsia="zh-CN" w:bidi="ar"/>
              </w:rPr>
              <w:t>和田地区民丰县</w:t>
            </w:r>
            <w:r>
              <w:rPr>
                <w:rFonts w:ascii="Calibri" w:hAnsi="Calibri" w:eastAsia="宋体" w:cs="Calibri"/>
                <w:i w:val="0"/>
                <w:color w:val="000000"/>
                <w:kern w:val="0"/>
                <w:sz w:val="24"/>
                <w:szCs w:val="24"/>
                <w:u w:val="none"/>
                <w:lang w:val="en-US" w:eastAsia="zh-CN" w:bidi="ar"/>
              </w:rPr>
              <w:t>2023</w:t>
            </w:r>
            <w:r>
              <w:rPr>
                <w:rFonts w:hint="eastAsia" w:ascii="宋体" w:hAnsi="宋体" w:eastAsia="宋体" w:cs="宋体"/>
                <w:i w:val="0"/>
                <w:color w:val="000000"/>
                <w:kern w:val="0"/>
                <w:sz w:val="24"/>
                <w:szCs w:val="24"/>
                <w:u w:val="none"/>
                <w:lang w:val="en-US" w:eastAsia="zh-CN" w:bidi="ar"/>
              </w:rPr>
              <w:t>年</w:t>
            </w:r>
            <w:r>
              <w:rPr>
                <w:rFonts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五小</w:t>
            </w:r>
            <w:r>
              <w:rPr>
                <w:rFonts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工程</w:t>
            </w:r>
            <w:r>
              <w:rPr>
                <w:rFonts w:ascii="Calibri" w:hAnsi="Calibri" w:eastAsia="宋体" w:cs="Calibri"/>
                <w:i w:val="0"/>
                <w:color w:val="000000"/>
                <w:kern w:val="0"/>
                <w:sz w:val="24"/>
                <w:szCs w:val="24"/>
                <w:u w:val="none"/>
                <w:lang w:val="en-US" w:eastAsia="zh-CN" w:bidi="ar"/>
              </w:rPr>
              <w:t xml:space="preserve"> 3</w:t>
            </w:r>
            <w:r>
              <w:rPr>
                <w:rFonts w:hint="eastAsia" w:ascii="宋体" w:hAnsi="宋体" w:eastAsia="宋体" w:cs="宋体"/>
                <w:i w:val="0"/>
                <w:color w:val="000000"/>
                <w:kern w:val="0"/>
                <w:sz w:val="24"/>
                <w:szCs w:val="24"/>
                <w:u w:val="none"/>
                <w:lang w:val="en-US" w:eastAsia="zh-CN" w:bidi="ar"/>
              </w:rPr>
              <w:t>个乡</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390</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4"/>
                <w:szCs w:val="24"/>
                <w:u w:val="none"/>
                <w:lang w:val="en-US" w:eastAsia="zh-CN" w:bidi="ar"/>
              </w:rPr>
              <w:t>和田地区民丰县若克雅乡</w:t>
            </w:r>
            <w:r>
              <w:rPr>
                <w:rFonts w:ascii="Calibri" w:hAnsi="Calibri" w:eastAsia="宋体" w:cs="Calibri"/>
                <w:i w:val="0"/>
                <w:color w:val="000000"/>
                <w:kern w:val="0"/>
                <w:sz w:val="24"/>
                <w:szCs w:val="24"/>
                <w:u w:val="none"/>
                <w:lang w:val="en-US" w:eastAsia="zh-CN" w:bidi="ar"/>
              </w:rPr>
              <w:t>2023</w:t>
            </w:r>
            <w:r>
              <w:rPr>
                <w:rFonts w:hint="eastAsia" w:ascii="宋体" w:hAnsi="宋体" w:eastAsia="宋体" w:cs="宋体"/>
                <w:i w:val="0"/>
                <w:color w:val="000000"/>
                <w:kern w:val="0"/>
                <w:sz w:val="24"/>
                <w:szCs w:val="24"/>
                <w:u w:val="none"/>
                <w:lang w:val="en-US" w:eastAsia="zh-CN" w:bidi="ar"/>
              </w:rPr>
              <w:t>年乡镇干部周转宿舍建设项目</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182</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4"/>
                <w:szCs w:val="24"/>
                <w:u w:val="none"/>
                <w:lang w:val="en-US" w:eastAsia="zh-CN" w:bidi="ar"/>
              </w:rPr>
              <w:t>民丰县</w:t>
            </w:r>
            <w:r>
              <w:rPr>
                <w:rFonts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w:t>
            </w:r>
            <w:r>
              <w:rPr>
                <w:rFonts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五小</w:t>
            </w:r>
            <w:r>
              <w:rPr>
                <w:rFonts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工程建设项目</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295.97</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4"/>
                <w:szCs w:val="24"/>
                <w:u w:val="none"/>
                <w:lang w:val="en-US" w:eastAsia="zh-CN" w:bidi="ar"/>
              </w:rPr>
              <w:t>和田地区民丰县祥民街道索达路社区综合服务设施建设项目</w:t>
            </w:r>
          </w:p>
        </w:tc>
        <w:tc>
          <w:tcPr>
            <w:tcW w:w="2525" w:type="dxa"/>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300</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rPr>
          <w:trHeight w:val="365" w:hRule="atLeast"/>
        </w:trP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4"/>
                <w:szCs w:val="24"/>
                <w:u w:val="none"/>
                <w:lang w:val="en-US" w:eastAsia="zh-CN" w:bidi="ar"/>
              </w:rPr>
              <w:t>民丰县尼雅乡</w:t>
            </w:r>
            <w:r>
              <w:rPr>
                <w:rFonts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年乡镇干部周转宿舍建设项目</w:t>
            </w:r>
          </w:p>
        </w:tc>
        <w:tc>
          <w:tcPr>
            <w:tcW w:w="2525" w:type="dxa"/>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97.03</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4"/>
                <w:szCs w:val="24"/>
                <w:u w:val="none"/>
                <w:lang w:val="en-US" w:eastAsia="zh-CN" w:bidi="ar"/>
              </w:rPr>
              <w:t>和田地区民丰县党校教学综合楼建设项目</w:t>
            </w:r>
          </w:p>
        </w:tc>
        <w:tc>
          <w:tcPr>
            <w:tcW w:w="2525"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990</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4"/>
                <w:szCs w:val="24"/>
                <w:u w:val="none"/>
                <w:lang w:val="en-US" w:eastAsia="zh-CN" w:bidi="ar"/>
              </w:rPr>
              <w:t>和田地区民丰县光明社区综合服务设施建设项目</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300</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4"/>
                <w:szCs w:val="24"/>
                <w:u w:val="none"/>
                <w:lang w:val="en-US" w:eastAsia="zh-CN" w:bidi="ar"/>
              </w:rPr>
              <w:t>和田地区民丰县尼雅镇</w:t>
            </w:r>
            <w:r>
              <w:rPr>
                <w:rFonts w:ascii="Calibri" w:hAnsi="Calibri" w:eastAsia="宋体" w:cs="Calibri"/>
                <w:i w:val="0"/>
                <w:color w:val="000000"/>
                <w:kern w:val="0"/>
                <w:sz w:val="24"/>
                <w:szCs w:val="24"/>
                <w:u w:val="none"/>
                <w:lang w:val="en-US" w:eastAsia="zh-CN" w:bidi="ar"/>
              </w:rPr>
              <w:t>2023</w:t>
            </w:r>
            <w:r>
              <w:rPr>
                <w:rFonts w:hint="eastAsia" w:ascii="宋体" w:hAnsi="宋体" w:eastAsia="宋体" w:cs="宋体"/>
                <w:i w:val="0"/>
                <w:color w:val="000000"/>
                <w:kern w:val="0"/>
                <w:sz w:val="24"/>
                <w:szCs w:val="24"/>
                <w:u w:val="none"/>
                <w:lang w:val="en-US" w:eastAsia="zh-CN" w:bidi="ar"/>
              </w:rPr>
              <w:t>年乡镇干部周转宿舍建设项目</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182</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2023</w:t>
            </w:r>
            <w:r>
              <w:rPr>
                <w:rFonts w:hint="eastAsia" w:ascii="宋体" w:hAnsi="宋体" w:eastAsia="宋体" w:cs="宋体"/>
                <w:i w:val="0"/>
                <w:color w:val="000000"/>
                <w:kern w:val="0"/>
                <w:sz w:val="24"/>
                <w:szCs w:val="24"/>
                <w:u w:val="none"/>
                <w:lang w:val="en-US" w:eastAsia="zh-CN" w:bidi="ar"/>
              </w:rPr>
              <w:t>年度自治区援疆干部南疆工作补贴</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18.02</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rPr>
          <w:trHeight w:val="377" w:hRule="atLeast"/>
        </w:trP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2023</w:t>
            </w:r>
            <w:r>
              <w:rPr>
                <w:rFonts w:hint="eastAsia" w:ascii="宋体" w:hAnsi="宋体" w:eastAsia="宋体" w:cs="宋体"/>
                <w:i w:val="0"/>
                <w:color w:val="000000"/>
                <w:kern w:val="0"/>
                <w:sz w:val="24"/>
                <w:szCs w:val="24"/>
                <w:u w:val="none"/>
                <w:lang w:val="en-US" w:eastAsia="zh-CN" w:bidi="ar"/>
              </w:rPr>
              <w:t>年上半年自治区</w:t>
            </w:r>
            <w:r>
              <w:rPr>
                <w:rFonts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访惠聚</w:t>
            </w:r>
            <w:r>
              <w:rPr>
                <w:rFonts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补助经费</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218.21</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年度自治区援疆干部人才南疆工作补贴资金</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1.54</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4"/>
                <w:szCs w:val="24"/>
                <w:u w:val="none"/>
                <w:lang w:val="en-US" w:eastAsia="zh-CN" w:bidi="ar"/>
              </w:rPr>
              <w:t>2023年自治区访惠聚为民办实事好事工作经费</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4"/>
                <w:szCs w:val="24"/>
                <w:u w:val="none"/>
                <w:lang w:val="en-US" w:eastAsia="zh-CN" w:bidi="ar"/>
              </w:rPr>
              <w:t>7</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2023</w:t>
            </w:r>
            <w:r>
              <w:rPr>
                <w:rFonts w:hint="eastAsia" w:ascii="宋体" w:hAnsi="宋体" w:eastAsia="宋体" w:cs="宋体"/>
                <w:i w:val="0"/>
                <w:color w:val="000000"/>
                <w:kern w:val="0"/>
                <w:sz w:val="24"/>
                <w:szCs w:val="24"/>
                <w:u w:val="none"/>
                <w:lang w:val="en-US" w:eastAsia="zh-CN" w:bidi="ar"/>
              </w:rPr>
              <w:t>年下半年自治区访惠聚个人补助经费</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220.98</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2023</w:t>
            </w:r>
            <w:r>
              <w:rPr>
                <w:rFonts w:hint="eastAsia" w:ascii="宋体" w:hAnsi="宋体" w:eastAsia="宋体" w:cs="宋体"/>
                <w:i w:val="0"/>
                <w:color w:val="000000"/>
                <w:kern w:val="0"/>
                <w:sz w:val="24"/>
                <w:szCs w:val="24"/>
                <w:u w:val="none"/>
                <w:lang w:val="en-US" w:eastAsia="zh-CN" w:bidi="ar"/>
              </w:rPr>
              <w:t>年度自治区援疆干部医疗费</w:t>
            </w:r>
          </w:p>
        </w:tc>
        <w:tc>
          <w:tcPr>
            <w:tcW w:w="2525" w:type="dxa"/>
            <w:vAlign w:val="center"/>
          </w:tcPr>
          <w:p>
            <w:pPr>
              <w:keepNext w:val="0"/>
              <w:keepLines w:val="0"/>
              <w:widowControl/>
              <w:suppressLineNumbers w:val="0"/>
              <w:jc w:val="righ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5.7</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农村三老人员大病医疗补助</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2.7</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Style w:val="18"/>
                <w:rFonts w:eastAsia="宋体"/>
                <w:lang w:val="en-US" w:eastAsia="zh-CN" w:bidi="ar"/>
              </w:rPr>
              <w:t>2022</w:t>
            </w:r>
            <w:r>
              <w:rPr>
                <w:rFonts w:hint="eastAsia" w:ascii="宋体" w:hAnsi="宋体" w:eastAsia="宋体" w:cs="宋体"/>
                <w:i w:val="0"/>
                <w:color w:val="000000"/>
                <w:kern w:val="0"/>
                <w:sz w:val="24"/>
                <w:szCs w:val="24"/>
                <w:u w:val="none"/>
                <w:lang w:val="en-US" w:eastAsia="zh-CN" w:bidi="ar"/>
              </w:rPr>
              <w:t>年自治区基层组织建设资金（民丰县工业园区管委会南苑社区建设项目）</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96</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丰祥、丰裕村</w:t>
            </w:r>
            <w:r>
              <w:rPr>
                <w:rStyle w:val="18"/>
                <w:rFonts w:eastAsia="宋体"/>
                <w:lang w:val="en-US" w:eastAsia="zh-CN" w:bidi="ar"/>
              </w:rPr>
              <w:t>4</w:t>
            </w:r>
            <w:r>
              <w:rPr>
                <w:rFonts w:hint="eastAsia" w:ascii="宋体" w:hAnsi="宋体" w:eastAsia="宋体" w:cs="宋体"/>
                <w:i w:val="0"/>
                <w:color w:val="000000"/>
                <w:kern w:val="0"/>
                <w:sz w:val="24"/>
                <w:szCs w:val="24"/>
                <w:u w:val="none"/>
                <w:lang w:val="en-US" w:eastAsia="zh-CN" w:bidi="ar"/>
              </w:rPr>
              <w:t>名县派访惠聚驻村干部生活补助</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3.64</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w:t>
            </w:r>
            <w:r>
              <w:rPr>
                <w:rFonts w:hint="eastAsia" w:ascii="宋体" w:hAnsi="宋体" w:eastAsia="宋体" w:cs="宋体"/>
                <w:i w:val="0"/>
                <w:color w:val="000000"/>
                <w:kern w:val="0"/>
                <w:sz w:val="24"/>
                <w:szCs w:val="24"/>
                <w:u w:val="none"/>
                <w:lang w:val="en-US" w:eastAsia="zh-CN" w:bidi="ar"/>
              </w:rPr>
              <w:t>名退休干部及离休干部遗孀（特需费、活动费、暖气费）三项经费（年初）</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0.15</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民丰县</w:t>
            </w:r>
            <w:r>
              <w:rPr>
                <w:rStyle w:val="18"/>
                <w:rFonts w:eastAsia="宋体"/>
                <w:lang w:val="en-US" w:eastAsia="zh-CN" w:bidi="ar"/>
              </w:rPr>
              <w:t>2021</w:t>
            </w:r>
            <w:r>
              <w:rPr>
                <w:rFonts w:hint="eastAsia" w:ascii="宋体" w:hAnsi="宋体" w:eastAsia="宋体" w:cs="宋体"/>
                <w:i w:val="0"/>
                <w:color w:val="000000"/>
                <w:kern w:val="0"/>
                <w:sz w:val="24"/>
                <w:szCs w:val="24"/>
                <w:u w:val="none"/>
                <w:lang w:val="en-US" w:eastAsia="zh-CN" w:bidi="ar"/>
              </w:rPr>
              <w:t>年、</w:t>
            </w:r>
            <w:r>
              <w:rPr>
                <w:rStyle w:val="18"/>
                <w:rFonts w:eastAsia="宋体"/>
                <w:lang w:val="en-US" w:eastAsia="zh-CN" w:bidi="ar"/>
              </w:rPr>
              <w:t>2022</w:t>
            </w:r>
            <w:r>
              <w:rPr>
                <w:rFonts w:hint="eastAsia" w:ascii="宋体" w:hAnsi="宋体" w:eastAsia="宋体" w:cs="宋体"/>
                <w:i w:val="0"/>
                <w:color w:val="000000"/>
                <w:kern w:val="0"/>
                <w:sz w:val="24"/>
                <w:szCs w:val="24"/>
                <w:u w:val="none"/>
                <w:lang w:val="en-US" w:eastAsia="zh-CN" w:bidi="ar"/>
              </w:rPr>
              <w:t>年公务员奖励证书、奖章、奖牌费用（年初）</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3.5</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205</w:t>
            </w:r>
            <w:r>
              <w:rPr>
                <w:rFonts w:hint="eastAsia" w:ascii="宋体" w:hAnsi="宋体" w:eastAsia="宋体" w:cs="宋体"/>
                <w:i w:val="0"/>
                <w:color w:val="000000"/>
                <w:kern w:val="0"/>
                <w:sz w:val="24"/>
                <w:szCs w:val="24"/>
                <w:u w:val="none"/>
                <w:lang w:val="en-US" w:eastAsia="zh-CN" w:bidi="ar"/>
              </w:rPr>
              <w:t>名村干部意外伤害保险费（年初）</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2.05</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3</w:t>
            </w:r>
            <w:r>
              <w:rPr>
                <w:rFonts w:hint="eastAsia" w:ascii="宋体" w:hAnsi="宋体" w:eastAsia="宋体" w:cs="宋体"/>
                <w:i w:val="0"/>
                <w:color w:val="000000"/>
                <w:kern w:val="0"/>
                <w:sz w:val="24"/>
                <w:szCs w:val="24"/>
                <w:u w:val="none"/>
                <w:lang w:val="en-US" w:eastAsia="zh-CN" w:bidi="ar"/>
              </w:rPr>
              <w:t>名离休干部特需经费（年初）</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0.3</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访惠聚慰问和办公经费（年初）</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内招生家属工资</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auto"/>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4.4</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Style w:val="18"/>
                <w:rFonts w:eastAsia="宋体"/>
                <w:lang w:val="en-US" w:eastAsia="zh-CN" w:bidi="ar"/>
              </w:rPr>
              <w:t>2023</w:t>
            </w:r>
            <w:r>
              <w:rPr>
                <w:rFonts w:hint="eastAsia" w:ascii="宋体" w:hAnsi="宋体" w:eastAsia="宋体" w:cs="宋体"/>
                <w:i w:val="0"/>
                <w:color w:val="000000"/>
                <w:kern w:val="0"/>
                <w:sz w:val="24"/>
                <w:szCs w:val="24"/>
                <w:u w:val="none"/>
                <w:lang w:val="en-US" w:eastAsia="zh-CN" w:bidi="ar"/>
              </w:rPr>
              <w:t>年度农村三老人员生活补贴</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auto"/>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292.01</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安迪尔乡和谐村、萨勒吾则克乡红旗村电采暖</w:t>
            </w:r>
            <w:r>
              <w:rPr>
                <w:rFonts w:hint="eastAsia" w:ascii="宋体" w:hAnsi="宋体" w:cs="宋体"/>
                <w:i w:val="0"/>
                <w:color w:val="000000"/>
                <w:kern w:val="0"/>
                <w:sz w:val="24"/>
                <w:szCs w:val="24"/>
                <w:u w:val="none"/>
                <w:lang w:val="en-US" w:eastAsia="zh-CN" w:bidi="ar"/>
              </w:rPr>
              <w:t>设施</w:t>
            </w:r>
            <w:r>
              <w:rPr>
                <w:rFonts w:hint="eastAsia" w:ascii="宋体" w:hAnsi="宋体" w:eastAsia="宋体" w:cs="宋体"/>
                <w:i w:val="0"/>
                <w:color w:val="000000"/>
                <w:kern w:val="0"/>
                <w:sz w:val="24"/>
                <w:szCs w:val="24"/>
                <w:u w:val="none"/>
                <w:lang w:val="en-US" w:eastAsia="zh-CN" w:bidi="ar"/>
              </w:rPr>
              <w:t>购置项目</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auto"/>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72.05</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援疆工作经费（年初）</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auto"/>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40</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w:t>
            </w:r>
            <w:r>
              <w:rPr>
                <w:rFonts w:hint="eastAsia" w:ascii="宋体" w:hAnsi="宋体" w:eastAsia="宋体" w:cs="宋体"/>
                <w:i w:val="0"/>
                <w:color w:val="000000"/>
                <w:kern w:val="0"/>
                <w:sz w:val="24"/>
                <w:szCs w:val="24"/>
                <w:u w:val="none"/>
                <w:lang w:val="en-US" w:eastAsia="zh-CN" w:bidi="ar"/>
              </w:rPr>
              <w:t>名行政离休人员基本离休费（年初）</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auto"/>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2.52</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民丰县离休干部基本离休费</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auto"/>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0.2</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3600</w:t>
            </w:r>
            <w:r>
              <w:rPr>
                <w:rFonts w:hint="eastAsia" w:ascii="宋体" w:hAnsi="宋体" w:eastAsia="宋体" w:cs="宋体"/>
                <w:i w:val="0"/>
                <w:color w:val="000000"/>
                <w:kern w:val="0"/>
                <w:sz w:val="24"/>
                <w:szCs w:val="24"/>
                <w:u w:val="none"/>
                <w:lang w:val="en-US" w:eastAsia="zh-CN" w:bidi="ar"/>
              </w:rPr>
              <w:t>名国家干部意外伤害保险费（年初）</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auto"/>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36</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4"/>
                <w:szCs w:val="24"/>
                <w:u w:val="none"/>
                <w:lang w:val="en-US" w:eastAsia="zh-CN" w:bidi="ar"/>
              </w:rPr>
              <w:t>国通语学用相关经费</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auto"/>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16.26</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Style w:val="18"/>
                <w:rFonts w:eastAsia="宋体"/>
                <w:lang w:val="en-US" w:eastAsia="zh-CN" w:bidi="ar"/>
              </w:rPr>
              <w:t>83</w:t>
            </w:r>
            <w:r>
              <w:rPr>
                <w:rFonts w:hint="eastAsia" w:ascii="宋体" w:hAnsi="宋体" w:eastAsia="宋体" w:cs="宋体"/>
                <w:i w:val="0"/>
                <w:color w:val="000000"/>
                <w:kern w:val="0"/>
                <w:sz w:val="24"/>
                <w:szCs w:val="24"/>
                <w:u w:val="none"/>
                <w:lang w:val="en-US" w:eastAsia="zh-CN" w:bidi="ar"/>
              </w:rPr>
              <w:t>名到村任职国家干部补贴</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auto"/>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301.79</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rPr>
          <w:trHeight w:val="639" w:hRule="atLeast"/>
        </w:trP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3</w:t>
            </w:r>
            <w:r>
              <w:rPr>
                <w:rFonts w:hint="eastAsia" w:ascii="宋体" w:hAnsi="宋体" w:eastAsia="宋体" w:cs="宋体"/>
                <w:i w:val="0"/>
                <w:color w:val="000000"/>
                <w:kern w:val="0"/>
                <w:sz w:val="24"/>
                <w:szCs w:val="24"/>
                <w:u w:val="none"/>
                <w:lang w:val="en-US" w:eastAsia="zh-CN" w:bidi="ar"/>
              </w:rPr>
              <w:t>名离休干部健康疗养费（年初）</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auto"/>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0.6</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4"/>
                <w:szCs w:val="24"/>
                <w:u w:val="none"/>
                <w:lang w:val="en-US" w:eastAsia="zh-CN" w:bidi="ar"/>
              </w:rPr>
              <w:t>民丰县主题教育办工作经费</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auto"/>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10</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4"/>
                <w:szCs w:val="24"/>
                <w:u w:val="none"/>
                <w:lang w:val="en-US" w:eastAsia="zh-CN" w:bidi="ar"/>
              </w:rPr>
              <w:t>人才发展专项经费（年初）</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auto"/>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40</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年地区访惠聚下半年个人补助经费</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auto"/>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64.07</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地区专项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年地区</w:t>
            </w:r>
            <w:r>
              <w:rPr>
                <w:rFonts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访惠聚</w:t>
            </w:r>
            <w:r>
              <w:rPr>
                <w:rFonts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下半年个人补助经费</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auto"/>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103.41</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地区专项</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组织部</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1458.77</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1376.66</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82.11万元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1458.77</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3845.28</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2313.06</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60.15</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17</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6</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11</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仿宋_GB2312" w:hAnsi="仿宋" w:eastAsia="仿宋_GB2312" w:cs="宋体"/>
                <w:color w:val="auto"/>
                <w:kern w:val="0"/>
                <w:sz w:val="32"/>
                <w:szCs w:val="32"/>
                <w:highlight w:val="none"/>
              </w:rPr>
            </w:pPr>
            <w:r>
              <w:rPr>
                <w:rFonts w:hint="eastAsia" w:ascii="宋体" w:hAnsi="宋体" w:eastAsia="宋体" w:cs="宋体"/>
                <w:i w:val="0"/>
                <w:color w:val="000000"/>
                <w:kern w:val="0"/>
                <w:sz w:val="24"/>
                <w:szCs w:val="24"/>
                <w:u w:val="none"/>
                <w:lang w:val="en-US" w:eastAsia="zh-CN" w:bidi="ar"/>
              </w:rPr>
              <w:t>民丰县</w:t>
            </w:r>
            <w:r>
              <w:rPr>
                <w:rFonts w:ascii="Calibri" w:hAnsi="Calibri" w:eastAsia="宋体" w:cs="Calibri"/>
                <w:i w:val="0"/>
                <w:color w:val="000000"/>
                <w:kern w:val="0"/>
                <w:sz w:val="24"/>
                <w:szCs w:val="24"/>
                <w:u w:val="none"/>
                <w:lang w:val="en-US" w:eastAsia="zh-CN" w:bidi="ar"/>
              </w:rPr>
              <w:t>2023</w:t>
            </w:r>
            <w:r>
              <w:rPr>
                <w:rFonts w:hint="eastAsia" w:ascii="宋体" w:hAnsi="宋体" w:eastAsia="宋体" w:cs="宋体"/>
                <w:i w:val="0"/>
                <w:color w:val="000000"/>
                <w:kern w:val="0"/>
                <w:sz w:val="24"/>
                <w:szCs w:val="24"/>
                <w:u w:val="none"/>
                <w:lang w:val="en-US" w:eastAsia="zh-CN" w:bidi="ar"/>
              </w:rPr>
              <w:t>年下派选调生到村工作中央财政补助资金</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3.6</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0.6</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16.67%</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和田地区民丰县</w:t>
            </w:r>
            <w:r>
              <w:rPr>
                <w:rFonts w:ascii="Calibri" w:hAnsi="Calibri" w:eastAsia="宋体" w:cs="Calibri"/>
                <w:i w:val="0"/>
                <w:color w:val="000000"/>
                <w:kern w:val="0"/>
                <w:sz w:val="24"/>
                <w:szCs w:val="24"/>
                <w:u w:val="none"/>
                <w:lang w:val="en-US" w:eastAsia="zh-CN" w:bidi="ar"/>
              </w:rPr>
              <w:t>2023</w:t>
            </w:r>
            <w:r>
              <w:rPr>
                <w:rFonts w:hint="eastAsia" w:ascii="宋体" w:hAnsi="宋体" w:eastAsia="宋体" w:cs="宋体"/>
                <w:i w:val="0"/>
                <w:color w:val="000000"/>
                <w:kern w:val="0"/>
                <w:sz w:val="24"/>
                <w:szCs w:val="24"/>
                <w:u w:val="none"/>
                <w:lang w:val="en-US" w:eastAsia="zh-CN" w:bidi="ar"/>
              </w:rPr>
              <w:t>年</w:t>
            </w:r>
            <w:r>
              <w:rPr>
                <w:rFonts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五小</w:t>
            </w:r>
            <w:r>
              <w:rPr>
                <w:rFonts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工程</w:t>
            </w:r>
            <w:r>
              <w:rPr>
                <w:rFonts w:ascii="Calibri" w:hAnsi="Calibri" w:eastAsia="宋体" w:cs="Calibri"/>
                <w:i w:val="0"/>
                <w:color w:val="000000"/>
                <w:kern w:val="0"/>
                <w:sz w:val="24"/>
                <w:szCs w:val="24"/>
                <w:u w:val="none"/>
                <w:lang w:val="en-US" w:eastAsia="zh-CN" w:bidi="ar"/>
              </w:rPr>
              <w:t xml:space="preserve"> 3</w:t>
            </w:r>
            <w:r>
              <w:rPr>
                <w:rFonts w:hint="eastAsia" w:ascii="宋体" w:hAnsi="宋体" w:eastAsia="宋体" w:cs="宋体"/>
                <w:i w:val="0"/>
                <w:color w:val="000000"/>
                <w:kern w:val="0"/>
                <w:sz w:val="24"/>
                <w:szCs w:val="24"/>
                <w:u w:val="none"/>
                <w:lang w:val="en-US" w:eastAsia="zh-CN" w:bidi="ar"/>
              </w:rPr>
              <w:t>个乡</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390</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248.74</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63.78%</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和田地区民丰县若克雅乡</w:t>
            </w:r>
            <w:r>
              <w:rPr>
                <w:rFonts w:ascii="Calibri" w:hAnsi="Calibri" w:eastAsia="宋体" w:cs="Calibri"/>
                <w:i w:val="0"/>
                <w:color w:val="000000"/>
                <w:kern w:val="0"/>
                <w:sz w:val="24"/>
                <w:szCs w:val="24"/>
                <w:u w:val="none"/>
                <w:lang w:val="en-US" w:eastAsia="zh-CN" w:bidi="ar"/>
              </w:rPr>
              <w:t>2023</w:t>
            </w:r>
            <w:r>
              <w:rPr>
                <w:rFonts w:hint="eastAsia" w:ascii="宋体" w:hAnsi="宋体" w:eastAsia="宋体" w:cs="宋体"/>
                <w:i w:val="0"/>
                <w:color w:val="000000"/>
                <w:kern w:val="0"/>
                <w:sz w:val="24"/>
                <w:szCs w:val="24"/>
                <w:u w:val="none"/>
                <w:lang w:val="en-US" w:eastAsia="zh-CN" w:bidi="ar"/>
              </w:rPr>
              <w:t>年乡镇干部周转宿舍建设项目</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182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181.87</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99.93%</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民丰县</w:t>
            </w:r>
            <w:r>
              <w:rPr>
                <w:rFonts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w:t>
            </w:r>
            <w:r>
              <w:rPr>
                <w:rFonts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五小</w:t>
            </w:r>
            <w:r>
              <w:rPr>
                <w:rFonts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工程建设项目</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295.97</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285.52</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96.47%</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和田地区民丰县祥民街道索达路社区综合服务设施建设项目</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300</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0</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0.00%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4"/>
                <w:szCs w:val="24"/>
                <w:u w:val="none"/>
                <w:lang w:val="en-US" w:eastAsia="zh-CN" w:bidi="ar"/>
              </w:rPr>
              <w:t>民丰县尼雅乡</w:t>
            </w:r>
            <w:r>
              <w:rPr>
                <w:rFonts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年乡镇干部周转宿舍建设项目</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97.03</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86.33</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88.97%</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4"/>
                <w:szCs w:val="24"/>
                <w:u w:val="none"/>
                <w:lang w:val="en-US" w:eastAsia="zh-CN" w:bidi="ar"/>
              </w:rPr>
              <w:t>和田地区民丰县党校教学综合楼建设项目</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990</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279.3</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28.21%</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4"/>
                <w:szCs w:val="24"/>
                <w:u w:val="none"/>
                <w:lang w:val="en-US" w:eastAsia="zh-CN" w:bidi="ar"/>
              </w:rPr>
              <w:t>和田地区民丰县光明社区综合服务设施建设项目</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300</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158.87</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52.96%</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4"/>
                <w:szCs w:val="24"/>
                <w:u w:val="none"/>
                <w:lang w:val="en-US" w:eastAsia="zh-CN" w:bidi="ar"/>
              </w:rPr>
              <w:t>和田地区民丰县尼雅镇</w:t>
            </w:r>
            <w:r>
              <w:rPr>
                <w:rFonts w:ascii="Calibri" w:hAnsi="Calibri" w:eastAsia="宋体" w:cs="Calibri"/>
                <w:i w:val="0"/>
                <w:color w:val="000000"/>
                <w:kern w:val="0"/>
                <w:sz w:val="24"/>
                <w:szCs w:val="24"/>
                <w:u w:val="none"/>
                <w:lang w:val="en-US" w:eastAsia="zh-CN" w:bidi="ar"/>
              </w:rPr>
              <w:t>2023</w:t>
            </w:r>
            <w:r>
              <w:rPr>
                <w:rFonts w:hint="eastAsia" w:ascii="宋体" w:hAnsi="宋体" w:eastAsia="宋体" w:cs="宋体"/>
                <w:i w:val="0"/>
                <w:color w:val="000000"/>
                <w:kern w:val="0"/>
                <w:sz w:val="24"/>
                <w:szCs w:val="24"/>
                <w:u w:val="none"/>
                <w:lang w:val="en-US" w:eastAsia="zh-CN" w:bidi="ar"/>
              </w:rPr>
              <w:t>年乡镇干部周转宿舍建设项目</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182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98.15</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53.93%</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2023</w:t>
            </w:r>
            <w:r>
              <w:rPr>
                <w:rFonts w:hint="eastAsia" w:ascii="宋体" w:hAnsi="宋体" w:eastAsia="宋体" w:cs="宋体"/>
                <w:i w:val="0"/>
                <w:color w:val="000000"/>
                <w:kern w:val="0"/>
                <w:sz w:val="24"/>
                <w:szCs w:val="24"/>
                <w:u w:val="none"/>
                <w:lang w:val="en-US" w:eastAsia="zh-CN" w:bidi="ar"/>
              </w:rPr>
              <w:t>年度自治区援疆干部南疆工作补贴</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18.02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18.02</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2023</w:t>
            </w:r>
            <w:r>
              <w:rPr>
                <w:rFonts w:hint="eastAsia" w:ascii="宋体" w:hAnsi="宋体" w:eastAsia="宋体" w:cs="宋体"/>
                <w:i w:val="0"/>
                <w:color w:val="000000"/>
                <w:kern w:val="0"/>
                <w:sz w:val="24"/>
                <w:szCs w:val="24"/>
                <w:u w:val="none"/>
                <w:lang w:val="en-US" w:eastAsia="zh-CN" w:bidi="ar"/>
              </w:rPr>
              <w:t>年上半年自治区</w:t>
            </w:r>
            <w:r>
              <w:rPr>
                <w:rFonts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访惠聚</w:t>
            </w:r>
            <w:r>
              <w:rPr>
                <w:rFonts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补助经费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218.21</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218.21</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年度自治区援疆干部人才南疆工作补贴资金</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1.54</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1.54</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2023年自治区访惠聚为民办实事好事工作经费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7</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7</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2023</w:t>
            </w:r>
            <w:r>
              <w:rPr>
                <w:rFonts w:hint="eastAsia" w:ascii="宋体" w:hAnsi="宋体" w:eastAsia="宋体" w:cs="宋体"/>
                <w:i w:val="0"/>
                <w:color w:val="000000"/>
                <w:kern w:val="0"/>
                <w:sz w:val="24"/>
                <w:szCs w:val="24"/>
                <w:u w:val="none"/>
                <w:lang w:val="en-US" w:eastAsia="zh-CN" w:bidi="ar"/>
              </w:rPr>
              <w:t>年下半年自治区访惠聚个人补助经费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220.98</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156.66</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70.89%</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2023</w:t>
            </w:r>
            <w:r>
              <w:rPr>
                <w:rFonts w:hint="eastAsia" w:ascii="宋体" w:hAnsi="宋体" w:eastAsia="宋体" w:cs="宋体"/>
                <w:i w:val="0"/>
                <w:color w:val="000000"/>
                <w:kern w:val="0"/>
                <w:sz w:val="24"/>
                <w:szCs w:val="24"/>
                <w:u w:val="none"/>
                <w:lang w:val="en-US" w:eastAsia="zh-CN" w:bidi="ar"/>
              </w:rPr>
              <w:t>年度自治区援疆干部医疗费</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5.7</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3.34</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58.60%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年地区访惠聚下半年个人补助经费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64.07</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地区专项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64.07</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年地区</w:t>
            </w:r>
            <w:r>
              <w:rPr>
                <w:rFonts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访惠聚</w:t>
            </w:r>
            <w:r>
              <w:rPr>
                <w:rFonts w:ascii="Calibri" w:hAnsi="Calibri" w:eastAsia="宋体" w:cs="Calibri"/>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下半年个人补助经费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103.41</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地区专项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103.41</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3845.28</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2313.06</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32"/>
                <w:szCs w:val="32"/>
                <w:highlight w:val="none"/>
                <w:lang w:val="en-US" w:eastAsia="zh-CN"/>
              </w:rPr>
            </w:pPr>
            <w:r>
              <w:rPr>
                <w:rFonts w:hint="eastAsia" w:ascii="宋体" w:hAnsi="宋体" w:cs="宋体"/>
                <w:i w:val="0"/>
                <w:color w:val="000000"/>
                <w:kern w:val="0"/>
                <w:sz w:val="22"/>
                <w:szCs w:val="22"/>
                <w:u w:val="none"/>
                <w:lang w:val="en-US" w:eastAsia="zh-CN" w:bidi="ar"/>
              </w:rPr>
              <w:t>60.15</w:t>
            </w:r>
            <w:r>
              <w:rPr>
                <w:rFonts w:hint="eastAsia" w:ascii="宋体" w:hAnsi="宋体" w:eastAsia="宋体" w:cs="宋体"/>
                <w:i w:val="0"/>
                <w:color w:val="000000"/>
                <w:kern w:val="0"/>
                <w:sz w:val="22"/>
                <w:szCs w:val="22"/>
                <w:u w:val="none"/>
                <w:lang w:val="en-US" w:eastAsia="zh-CN" w:bidi="ar"/>
              </w:rPr>
              <w:t>%</w:t>
            </w:r>
          </w:p>
        </w:tc>
      </w:tr>
    </w:tbl>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以上项目存在执行金额少于申报金额，原因如下：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（1）原因：部分未验收，待项目验收完成支付尾款。措施：提前做好项目计划，保证项目顺利开展。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（2）原因：该项目年初预算不精准。措施：加强年初预算精准度。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eastAsia" w:ascii="仿宋_GB2312" w:hAnsi="仿宋" w:eastAsia="仿宋_GB2312"/>
          <w:color w:val="auto"/>
          <w:sz w:val="32"/>
          <w:szCs w:val="32"/>
          <w:highlight w:val="none"/>
          <w:lang w:val="en-US" w:eastAsia="zh-CN"/>
        </w:rPr>
        <w:t>（3）原因：该项目支付手续不完整。措施：及时完善项目支付手续。</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（一）指标一：教育管理党员数量</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rPr>
      </w:pPr>
      <w:r>
        <w:rPr>
          <w:rFonts w:hint="eastAsia" w:ascii="仿宋_GB2312" w:hAnsi="仿宋" w:eastAsia="仿宋_GB2312"/>
          <w:color w:val="auto"/>
          <w:sz w:val="32"/>
          <w:szCs w:val="32"/>
          <w:highlight w:val="none"/>
          <w:lang w:val="en-US" w:eastAsia="zh-CN"/>
        </w:rPr>
        <w:t>教育管理党员数量</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大于等于5211人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w:t>
      </w:r>
      <w:r>
        <w:rPr>
          <w:rFonts w:hint="eastAsia" w:ascii="仿宋_GB2312" w:hAnsi="仿宋" w:eastAsia="仿宋_GB2312"/>
          <w:color w:val="auto"/>
          <w:sz w:val="32"/>
          <w:szCs w:val="32"/>
          <w:highlight w:val="none"/>
          <w:lang w:val="en-US" w:eastAsia="zh-CN"/>
        </w:rPr>
        <w:t>5211人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本次评价实际完成值是5211人，</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（二）指标二：人才引进人数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人才引进人数，预期指标是</w:t>
      </w:r>
      <w:r>
        <w:rPr>
          <w:rFonts w:hint="eastAsia" w:ascii="仿宋_GB2312" w:hAnsi="仿宋" w:eastAsia="仿宋_GB2312"/>
          <w:color w:val="auto"/>
          <w:sz w:val="32"/>
          <w:szCs w:val="32"/>
          <w:highlight w:val="none"/>
          <w:lang w:val="en-US" w:eastAsia="zh-CN"/>
        </w:rPr>
        <w:t>大于等于28人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10人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本次评价实际完成值是28人，</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（三）指标三：开展培训活动场次数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开展培训活动场次数，预期指标是</w:t>
      </w:r>
      <w:r>
        <w:rPr>
          <w:rFonts w:hint="eastAsia" w:ascii="仿宋_GB2312" w:hAnsi="仿宋" w:eastAsia="仿宋_GB2312"/>
          <w:color w:val="auto"/>
          <w:sz w:val="32"/>
          <w:szCs w:val="32"/>
          <w:highlight w:val="none"/>
          <w:lang w:val="en-US" w:eastAsia="zh-CN"/>
        </w:rPr>
        <w:t>大于等于45场次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45场次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本次评价实际完成值是45场次，</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（四）指标四：党（工）委、党总支、党支部数量</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党（工）委、党总支、党支部数量，预期指标是</w:t>
      </w:r>
      <w:r>
        <w:rPr>
          <w:rFonts w:hint="eastAsia" w:ascii="仿宋_GB2312" w:hAnsi="仿宋" w:eastAsia="仿宋_GB2312"/>
          <w:color w:val="auto"/>
          <w:sz w:val="32"/>
          <w:szCs w:val="32"/>
          <w:highlight w:val="none"/>
          <w:lang w:val="en-US" w:eastAsia="zh-CN"/>
        </w:rPr>
        <w:t>大于等于234个，</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234个</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本次评价实际完成值是234个，</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（五）指标五：发展党员人数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发展党员人数，预期指标是</w:t>
      </w:r>
      <w:r>
        <w:rPr>
          <w:rFonts w:hint="eastAsia" w:ascii="仿宋_GB2312" w:hAnsi="仿宋" w:eastAsia="仿宋_GB2312"/>
          <w:color w:val="auto"/>
          <w:sz w:val="32"/>
          <w:szCs w:val="32"/>
          <w:highlight w:val="none"/>
          <w:lang w:val="en-US" w:eastAsia="zh-CN"/>
        </w:rPr>
        <w:t>大于等于333人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99人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本次评价实际完成值是333人，</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（六）指标六：基层知道调研次数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基层</w:t>
      </w:r>
      <w:r>
        <w:rPr>
          <w:rFonts w:hint="eastAsia" w:ascii="仿宋_GB2312" w:hAnsi="仿宋" w:eastAsia="仿宋_GB2312"/>
          <w:color w:val="auto"/>
          <w:sz w:val="32"/>
          <w:szCs w:val="32"/>
          <w:highlight w:val="none"/>
          <w:lang w:eastAsia="zh-CN"/>
        </w:rPr>
        <w:t>指导</w:t>
      </w:r>
      <w:r>
        <w:rPr>
          <w:rFonts w:hint="eastAsia" w:ascii="仿宋_GB2312" w:hAnsi="仿宋" w:eastAsia="仿宋_GB2312"/>
          <w:color w:val="auto"/>
          <w:sz w:val="32"/>
          <w:szCs w:val="32"/>
          <w:highlight w:val="none"/>
        </w:rPr>
        <w:t>调研次数，预期指标是</w:t>
      </w:r>
      <w:r>
        <w:rPr>
          <w:rFonts w:hint="eastAsia" w:ascii="仿宋_GB2312" w:hAnsi="仿宋" w:eastAsia="仿宋_GB2312"/>
          <w:color w:val="auto"/>
          <w:sz w:val="32"/>
          <w:szCs w:val="32"/>
          <w:highlight w:val="none"/>
          <w:lang w:val="en-US" w:eastAsia="zh-CN"/>
        </w:rPr>
        <w:t>大于等于5次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3次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本次评价实际完成值是5次，</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（七）指标七：保障援疆干部生活人数</w:t>
      </w:r>
    </w:p>
    <w:p>
      <w:pPr>
        <w:spacing w:line="540" w:lineRule="exact"/>
        <w:ind w:firstLine="579" w:firstLineChars="181"/>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保障援疆干部生活人数，预期指标是</w:t>
      </w:r>
      <w:r>
        <w:rPr>
          <w:rFonts w:hint="eastAsia" w:ascii="仿宋_GB2312" w:hAnsi="仿宋" w:eastAsia="仿宋_GB2312"/>
          <w:color w:val="auto"/>
          <w:sz w:val="32"/>
          <w:szCs w:val="32"/>
          <w:highlight w:val="none"/>
          <w:lang w:val="en-US" w:eastAsia="zh-CN"/>
        </w:rPr>
        <w:t>大于等于19人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19人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（八）指标八：培训覆盖率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仿宋_GB2312" w:hAnsi="仿宋" w:eastAsia="仿宋_GB2312"/>
          <w:color w:val="auto"/>
          <w:sz w:val="32"/>
          <w:szCs w:val="32"/>
          <w:highlight w:val="none"/>
        </w:rPr>
        <w:t>培训覆盖率，预期指标是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1</w:t>
      </w:r>
      <w:r>
        <w:rPr>
          <w:rStyle w:val="9"/>
          <w:rFonts w:hint="eastAsia" w:ascii="仿宋_GB2312" w:hAnsi="楷体" w:eastAsia="仿宋_GB2312" w:cs="Times New Roman"/>
          <w:b w:val="0"/>
          <w:color w:val="auto"/>
          <w:spacing w:val="-4"/>
          <w:sz w:val="32"/>
          <w:szCs w:val="32"/>
          <w:highlight w:val="none"/>
          <w:lang w:val="en-US" w:eastAsia="zh-CN"/>
        </w:rPr>
        <w:t>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本次评价实际完成值是100%，</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2023年度部门整体支出绩效自评综合得分87.68分，评价结果为“良”。</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w:t>
      </w:r>
      <w:r>
        <w:rPr>
          <w:rFonts w:hint="eastAsia" w:ascii="仿宋_GB2312" w:hAnsi="仿宋" w:eastAsia="仿宋_GB2312" w:cs="仿宋"/>
          <w:color w:val="auto"/>
          <w:spacing w:val="-4"/>
          <w:sz w:val="32"/>
          <w:szCs w:val="32"/>
          <w:highlight w:val="none"/>
          <w:lang w:val="en-US" w:eastAsia="zh-CN"/>
        </w:rPr>
        <w:t>未达到</w:t>
      </w:r>
      <w:r>
        <w:rPr>
          <w:rFonts w:ascii="仿宋_GB2312" w:hAnsi="仿宋" w:eastAsia="仿宋_GB2312" w:cs="仿宋"/>
          <w:color w:val="auto"/>
          <w:spacing w:val="-4"/>
          <w:sz w:val="32"/>
          <w:szCs w:val="32"/>
          <w:highlight w:val="none"/>
        </w:rPr>
        <w:t>预算申报数的情况。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楷体KW">
    <w:panose1 w:val="00020600040101010101"/>
    <w:charset w:val="86"/>
    <w:family w:val="auto"/>
    <w:pitch w:val="default"/>
    <w:sig w:usb0="A00002BF" w:usb1="18EF7CFA" w:usb2="00000016"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1185B7B"/>
    <w:rsid w:val="020B07BA"/>
    <w:rsid w:val="021B6C70"/>
    <w:rsid w:val="02656D15"/>
    <w:rsid w:val="02845C9F"/>
    <w:rsid w:val="02D53963"/>
    <w:rsid w:val="033D0BD9"/>
    <w:rsid w:val="03ED2A39"/>
    <w:rsid w:val="04C325F4"/>
    <w:rsid w:val="053C376F"/>
    <w:rsid w:val="056B2C09"/>
    <w:rsid w:val="059E4F1D"/>
    <w:rsid w:val="05CB6613"/>
    <w:rsid w:val="065340BF"/>
    <w:rsid w:val="06696209"/>
    <w:rsid w:val="067C650E"/>
    <w:rsid w:val="0758653A"/>
    <w:rsid w:val="07BF15CE"/>
    <w:rsid w:val="082F7445"/>
    <w:rsid w:val="0883680C"/>
    <w:rsid w:val="08CC471F"/>
    <w:rsid w:val="09175D16"/>
    <w:rsid w:val="09553FAE"/>
    <w:rsid w:val="0AB11AE9"/>
    <w:rsid w:val="0AC65524"/>
    <w:rsid w:val="0AF17FF8"/>
    <w:rsid w:val="0B026F3D"/>
    <w:rsid w:val="0B6F48AA"/>
    <w:rsid w:val="0BC64CF0"/>
    <w:rsid w:val="0C1013EF"/>
    <w:rsid w:val="0C621D14"/>
    <w:rsid w:val="0CE817D0"/>
    <w:rsid w:val="0D1922F1"/>
    <w:rsid w:val="0D9F0DF1"/>
    <w:rsid w:val="0DBE0AF8"/>
    <w:rsid w:val="0E325CFD"/>
    <w:rsid w:val="0E5A0161"/>
    <w:rsid w:val="0E6E4ABB"/>
    <w:rsid w:val="0E737D65"/>
    <w:rsid w:val="0EBB4293"/>
    <w:rsid w:val="0F574240"/>
    <w:rsid w:val="0F7479C3"/>
    <w:rsid w:val="10DF6E84"/>
    <w:rsid w:val="116A79D0"/>
    <w:rsid w:val="124177A9"/>
    <w:rsid w:val="127423D4"/>
    <w:rsid w:val="12A66CDB"/>
    <w:rsid w:val="12D07449"/>
    <w:rsid w:val="1318287A"/>
    <w:rsid w:val="13BD0265"/>
    <w:rsid w:val="13C71FBF"/>
    <w:rsid w:val="141E14C9"/>
    <w:rsid w:val="1438599A"/>
    <w:rsid w:val="14F27B7B"/>
    <w:rsid w:val="15190DF9"/>
    <w:rsid w:val="168F357D"/>
    <w:rsid w:val="16F94A67"/>
    <w:rsid w:val="171E13E9"/>
    <w:rsid w:val="174D43B6"/>
    <w:rsid w:val="18966BE7"/>
    <w:rsid w:val="189E58C4"/>
    <w:rsid w:val="194D48A1"/>
    <w:rsid w:val="197406AD"/>
    <w:rsid w:val="19F6744F"/>
    <w:rsid w:val="19FE0A5D"/>
    <w:rsid w:val="1A1553E4"/>
    <w:rsid w:val="1C2C07FE"/>
    <w:rsid w:val="1CF92796"/>
    <w:rsid w:val="1D073223"/>
    <w:rsid w:val="1D95187B"/>
    <w:rsid w:val="1E66234A"/>
    <w:rsid w:val="1ED73904"/>
    <w:rsid w:val="1F297E95"/>
    <w:rsid w:val="1F7C33F9"/>
    <w:rsid w:val="1FBB36D6"/>
    <w:rsid w:val="200F4073"/>
    <w:rsid w:val="203D3014"/>
    <w:rsid w:val="223212B0"/>
    <w:rsid w:val="229016F2"/>
    <w:rsid w:val="234B1673"/>
    <w:rsid w:val="236F5373"/>
    <w:rsid w:val="23820713"/>
    <w:rsid w:val="24B86128"/>
    <w:rsid w:val="24FD0B15"/>
    <w:rsid w:val="258B14B6"/>
    <w:rsid w:val="27BF2A3D"/>
    <w:rsid w:val="27FB2943"/>
    <w:rsid w:val="28F109D1"/>
    <w:rsid w:val="291F3644"/>
    <w:rsid w:val="29B758B6"/>
    <w:rsid w:val="2A285AD2"/>
    <w:rsid w:val="2A352E95"/>
    <w:rsid w:val="2AF77D81"/>
    <w:rsid w:val="2B043BBD"/>
    <w:rsid w:val="2B4341EB"/>
    <w:rsid w:val="2B73464D"/>
    <w:rsid w:val="2C09413C"/>
    <w:rsid w:val="2D6A2DFD"/>
    <w:rsid w:val="2D8C5ADE"/>
    <w:rsid w:val="2D9C3E98"/>
    <w:rsid w:val="2DE92A48"/>
    <w:rsid w:val="2E146F7D"/>
    <w:rsid w:val="2E913C19"/>
    <w:rsid w:val="2EE7129F"/>
    <w:rsid w:val="2EF80FF5"/>
    <w:rsid w:val="2F5B2A41"/>
    <w:rsid w:val="2F6B7876"/>
    <w:rsid w:val="2FC4563D"/>
    <w:rsid w:val="30521277"/>
    <w:rsid w:val="307179D7"/>
    <w:rsid w:val="30A967BD"/>
    <w:rsid w:val="30C71428"/>
    <w:rsid w:val="31153648"/>
    <w:rsid w:val="311D1738"/>
    <w:rsid w:val="32650FE8"/>
    <w:rsid w:val="32937145"/>
    <w:rsid w:val="32F63DCB"/>
    <w:rsid w:val="33D53037"/>
    <w:rsid w:val="34F6690C"/>
    <w:rsid w:val="350E12DF"/>
    <w:rsid w:val="35274E80"/>
    <w:rsid w:val="35446943"/>
    <w:rsid w:val="361E2E4B"/>
    <w:rsid w:val="37213B34"/>
    <w:rsid w:val="372733FD"/>
    <w:rsid w:val="37371439"/>
    <w:rsid w:val="38167A9B"/>
    <w:rsid w:val="38A61EBD"/>
    <w:rsid w:val="391B52DD"/>
    <w:rsid w:val="3A145058"/>
    <w:rsid w:val="3ABA302D"/>
    <w:rsid w:val="3B482BF4"/>
    <w:rsid w:val="3B9C3E00"/>
    <w:rsid w:val="3BBF2075"/>
    <w:rsid w:val="3C3C3BEB"/>
    <w:rsid w:val="3DF04555"/>
    <w:rsid w:val="3E877FA0"/>
    <w:rsid w:val="3E917927"/>
    <w:rsid w:val="3F267C21"/>
    <w:rsid w:val="3FD249C9"/>
    <w:rsid w:val="3FD35BB0"/>
    <w:rsid w:val="41D16217"/>
    <w:rsid w:val="41FB2085"/>
    <w:rsid w:val="42A74EC2"/>
    <w:rsid w:val="433C35D6"/>
    <w:rsid w:val="437878AA"/>
    <w:rsid w:val="43925232"/>
    <w:rsid w:val="44081B00"/>
    <w:rsid w:val="44100130"/>
    <w:rsid w:val="44202481"/>
    <w:rsid w:val="44ED3315"/>
    <w:rsid w:val="455525A3"/>
    <w:rsid w:val="46E706D9"/>
    <w:rsid w:val="483E13F9"/>
    <w:rsid w:val="489B7984"/>
    <w:rsid w:val="48E04963"/>
    <w:rsid w:val="4A51010F"/>
    <w:rsid w:val="4A8F022A"/>
    <w:rsid w:val="4CE26E4A"/>
    <w:rsid w:val="4D5352D2"/>
    <w:rsid w:val="4D9710B6"/>
    <w:rsid w:val="4E515794"/>
    <w:rsid w:val="4E961DC9"/>
    <w:rsid w:val="4EC92350"/>
    <w:rsid w:val="4EE93236"/>
    <w:rsid w:val="4F245112"/>
    <w:rsid w:val="4F573CCC"/>
    <w:rsid w:val="4FAD26D4"/>
    <w:rsid w:val="4FD86246"/>
    <w:rsid w:val="50137D40"/>
    <w:rsid w:val="50966E31"/>
    <w:rsid w:val="50BC5168"/>
    <w:rsid w:val="5189689E"/>
    <w:rsid w:val="518E3F19"/>
    <w:rsid w:val="51C70EA9"/>
    <w:rsid w:val="51EC08C3"/>
    <w:rsid w:val="52DD0612"/>
    <w:rsid w:val="537D0CDA"/>
    <w:rsid w:val="53B535AD"/>
    <w:rsid w:val="53F93F4C"/>
    <w:rsid w:val="54146662"/>
    <w:rsid w:val="5424604B"/>
    <w:rsid w:val="54942087"/>
    <w:rsid w:val="54F842B6"/>
    <w:rsid w:val="54FC61C8"/>
    <w:rsid w:val="552B3900"/>
    <w:rsid w:val="55525A1B"/>
    <w:rsid w:val="561D1A23"/>
    <w:rsid w:val="568748CB"/>
    <w:rsid w:val="586B4A1D"/>
    <w:rsid w:val="58915544"/>
    <w:rsid w:val="58B8348C"/>
    <w:rsid w:val="58CB188F"/>
    <w:rsid w:val="58FB7FD2"/>
    <w:rsid w:val="59315140"/>
    <w:rsid w:val="5A286694"/>
    <w:rsid w:val="5ADC30AB"/>
    <w:rsid w:val="5B9757C7"/>
    <w:rsid w:val="5BD87229"/>
    <w:rsid w:val="5C836751"/>
    <w:rsid w:val="5D332142"/>
    <w:rsid w:val="5D9A1D9E"/>
    <w:rsid w:val="5DAA22FE"/>
    <w:rsid w:val="5E222BB5"/>
    <w:rsid w:val="5EB12FFC"/>
    <w:rsid w:val="5ED6677E"/>
    <w:rsid w:val="5FCF4505"/>
    <w:rsid w:val="60810646"/>
    <w:rsid w:val="60A001E1"/>
    <w:rsid w:val="61533F93"/>
    <w:rsid w:val="617220FA"/>
    <w:rsid w:val="61883CD3"/>
    <w:rsid w:val="623D62DF"/>
    <w:rsid w:val="629711EF"/>
    <w:rsid w:val="62A27370"/>
    <w:rsid w:val="62FD2378"/>
    <w:rsid w:val="631E50AA"/>
    <w:rsid w:val="63667F05"/>
    <w:rsid w:val="640D6190"/>
    <w:rsid w:val="64F5745B"/>
    <w:rsid w:val="656071F2"/>
    <w:rsid w:val="664F07F8"/>
    <w:rsid w:val="668A5953"/>
    <w:rsid w:val="6690063E"/>
    <w:rsid w:val="67163E36"/>
    <w:rsid w:val="67A46ABB"/>
    <w:rsid w:val="67A760D9"/>
    <w:rsid w:val="69296BA6"/>
    <w:rsid w:val="697650C9"/>
    <w:rsid w:val="6A045AF4"/>
    <w:rsid w:val="6B205B24"/>
    <w:rsid w:val="6BF1756B"/>
    <w:rsid w:val="6C2209DC"/>
    <w:rsid w:val="6D2B4E93"/>
    <w:rsid w:val="6D2C2C1B"/>
    <w:rsid w:val="6E080794"/>
    <w:rsid w:val="6F5E1AA3"/>
    <w:rsid w:val="6FC63036"/>
    <w:rsid w:val="703A2E71"/>
    <w:rsid w:val="709519DA"/>
    <w:rsid w:val="70AD31F0"/>
    <w:rsid w:val="719E5E22"/>
    <w:rsid w:val="74117188"/>
    <w:rsid w:val="74B35646"/>
    <w:rsid w:val="74E27702"/>
    <w:rsid w:val="753D7A55"/>
    <w:rsid w:val="75E10FF1"/>
    <w:rsid w:val="75EC5E3B"/>
    <w:rsid w:val="76434FBA"/>
    <w:rsid w:val="76820018"/>
    <w:rsid w:val="769A4E05"/>
    <w:rsid w:val="77474604"/>
    <w:rsid w:val="786C5559"/>
    <w:rsid w:val="788B67DF"/>
    <w:rsid w:val="79E55E4B"/>
    <w:rsid w:val="7A20396B"/>
    <w:rsid w:val="7AB069E0"/>
    <w:rsid w:val="7B365179"/>
    <w:rsid w:val="7B5A04B1"/>
    <w:rsid w:val="7C5764FD"/>
    <w:rsid w:val="7CBB1422"/>
    <w:rsid w:val="7D8133E3"/>
    <w:rsid w:val="7DFF712C"/>
    <w:rsid w:val="7F200B83"/>
    <w:rsid w:val="7F5D585A"/>
    <w:rsid w:val="7FB137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character" w:customStyle="1" w:styleId="14">
    <w:name w:val="font01"/>
    <w:basedOn w:val="8"/>
    <w:qFormat/>
    <w:uiPriority w:val="0"/>
    <w:rPr>
      <w:rFonts w:hint="eastAsia" w:ascii="宋体" w:hAnsi="宋体" w:eastAsia="宋体" w:cs="宋体"/>
      <w:color w:val="000000"/>
      <w:sz w:val="24"/>
      <w:szCs w:val="24"/>
      <w:u w:val="none"/>
    </w:rPr>
  </w:style>
  <w:style w:type="character" w:customStyle="1" w:styleId="15">
    <w:name w:val="font11"/>
    <w:basedOn w:val="8"/>
    <w:qFormat/>
    <w:uiPriority w:val="0"/>
    <w:rPr>
      <w:rFonts w:hint="default" w:ascii="Calibri" w:hAnsi="Calibri" w:cs="Calibri"/>
      <w:color w:val="000000"/>
      <w:sz w:val="24"/>
      <w:szCs w:val="24"/>
      <w:u w:val="none"/>
    </w:rPr>
  </w:style>
  <w:style w:type="character" w:customStyle="1" w:styleId="16">
    <w:name w:val="font21"/>
    <w:basedOn w:val="8"/>
    <w:qFormat/>
    <w:uiPriority w:val="0"/>
    <w:rPr>
      <w:rFonts w:hint="eastAsia" w:ascii="宋体" w:hAnsi="宋体" w:eastAsia="宋体" w:cs="宋体"/>
      <w:color w:val="000000"/>
      <w:sz w:val="20"/>
      <w:szCs w:val="20"/>
      <w:u w:val="none"/>
    </w:rPr>
  </w:style>
  <w:style w:type="character" w:customStyle="1" w:styleId="17">
    <w:name w:val="font41"/>
    <w:basedOn w:val="8"/>
    <w:qFormat/>
    <w:uiPriority w:val="0"/>
    <w:rPr>
      <w:rFonts w:hint="eastAsia" w:ascii="宋体" w:hAnsi="宋体" w:eastAsia="宋体" w:cs="宋体"/>
      <w:color w:val="000000"/>
      <w:sz w:val="20"/>
      <w:szCs w:val="20"/>
      <w:u w:val="none"/>
    </w:rPr>
  </w:style>
  <w:style w:type="character" w:customStyle="1" w:styleId="18">
    <w:name w:val="font31"/>
    <w:basedOn w:val="8"/>
    <w:qFormat/>
    <w:uiPriority w:val="0"/>
    <w:rPr>
      <w:rFonts w:hint="default"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57</Words>
  <Characters>328</Characters>
  <Lines>2</Lines>
  <Paragraphs>1</Paragraphs>
  <TotalTime>31</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2024-10-11T19:42:48Z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