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民丰县疾病预防控制中心</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部门单位名称（公章）：民丰县疾病预防控制中心</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为人民身体健康提供医疗与预防保健服务。公共卫生突发事件应急处置，疫情报告及相关信息管理，对结核病防治，艾滋病防治，地方病防治，包虫病监测，免疫规划预防接种，农村饮用水检测，实验室检查，健康教育与健康促进等业务工作进行技术指导。</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民丰县疾病预防控制中心无下属预算单位，下设 7 个处室。分别是：艾滋病防治科、结核病防治科、地方病防治科、免疫规划科、传染病防治科、实验室、财务室。民丰县疾病预防控制中心编制数27，编制数27人，实有人数25人，其中：在职 23人，退休18人，离休0人；行政编制0人，参照公务员法管理事业人员0人，非参公事业人员2</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 xml:space="preserve">人。 </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）重点围绕疾病预防与控制、突发公共卫生事件应急处置、健康危害因素与控制、实验室检测分析与评价、健康教育与健康促进等方面开展工作。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）2023年开展疾病预防控制相关业务工作，维持中心各项业务工作良好运转，履行全县疾病预防与控制、应急预警与处置等职能，为人民身体健康提供防疫保障，提高全县人民健康水平和生命质量。</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包虫病患者病例建档率达到100%；定期随访督促服药率达到90%以上；积极开展好卫生日主题宣传活动，利用各种健康主题日或针对辖区重点健康问题开展健康咨询活动并发放宣传资料，每个乡镇卫生院开展公众健康咨询活动。</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0万元，预算数（调整后）407.72万元，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405.01万元，执行率99.34%。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656.04万元，预算数（调整后）778.37万元，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763.17万元，执行率98.05%。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27.39万元，预算数（调整后）0万元，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疾病预防控制中心</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532.66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532.46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532.66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疾病预防控制中心</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245.71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230.51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95.76</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15.2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230.51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230.51</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407.72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405.01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99.34</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疾病预防控制中心</w:t>
      </w:r>
      <w:r>
        <w:rPr>
          <w:rFonts w:hint="eastAsia" w:hAnsi="方正楷体简体"/>
          <w:color w:val="auto"/>
          <w:highlight w:val="none"/>
        </w:rPr>
        <w:t>项目支出共涉及</w:t>
      </w:r>
      <w:r>
        <w:rPr>
          <w:rFonts w:hint="eastAsia" w:hAnsi="方正楷体简体"/>
          <w:color w:val="auto"/>
          <w:highlight w:val="none"/>
          <w:lang w:val="en-US" w:eastAsia="zh-CN"/>
        </w:rPr>
        <w:t>14</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2022年中央基本公共卫生服务补助资金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0.14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w:t>
            </w:r>
            <w:r>
              <w:rPr>
                <w:rStyle w:val="14"/>
                <w:lang w:val="en-US" w:eastAsia="zh-CN" w:bidi="ar"/>
              </w:rPr>
              <w:t>年重大传染病防控经费（和地财社【</w:t>
            </w:r>
            <w:r>
              <w:rPr>
                <w:rStyle w:val="15"/>
                <w:rFonts w:eastAsia="宋体"/>
                <w:lang w:val="en-US" w:eastAsia="zh-CN" w:bidi="ar"/>
              </w:rPr>
              <w:t>2023</w:t>
            </w:r>
            <w:r>
              <w:rPr>
                <w:rStyle w:val="14"/>
                <w:lang w:val="en-US" w:eastAsia="zh-CN" w:bidi="ar"/>
              </w:rPr>
              <w:t>】</w:t>
            </w:r>
            <w:r>
              <w:rPr>
                <w:rStyle w:val="15"/>
                <w:rFonts w:eastAsia="宋体"/>
                <w:lang w:val="en-US" w:eastAsia="zh-CN" w:bidi="ar"/>
              </w:rPr>
              <w:t>30</w:t>
            </w:r>
            <w:r>
              <w:rPr>
                <w:rStyle w:val="14"/>
                <w:lang w:val="en-US" w:eastAsia="zh-CN" w:bidi="ar"/>
              </w:rPr>
              <w:t>号）</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34.15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Style w:val="14"/>
                <w:lang w:val="en-US" w:eastAsia="zh-CN" w:bidi="ar"/>
              </w:rPr>
              <w:t>年中央财政重大传染病防控</w:t>
            </w:r>
            <w:r>
              <w:rPr>
                <w:rStyle w:val="15"/>
                <w:rFonts w:eastAsia="宋体"/>
                <w:lang w:val="en-US" w:eastAsia="zh-CN" w:bidi="ar"/>
              </w:rPr>
              <w:t>[</w:t>
            </w:r>
            <w:r>
              <w:rPr>
                <w:rStyle w:val="14"/>
                <w:lang w:val="en-US" w:eastAsia="zh-CN" w:bidi="ar"/>
              </w:rPr>
              <w:t>第二批</w:t>
            </w:r>
            <w:r>
              <w:rPr>
                <w:rStyle w:val="15"/>
                <w:rFonts w:eastAsia="宋体"/>
                <w:lang w:val="en-US" w:eastAsia="zh-CN" w:bidi="ar"/>
              </w:rPr>
              <w:t>]</w:t>
            </w:r>
            <w:r>
              <w:rPr>
                <w:rStyle w:val="14"/>
                <w:lang w:val="en-US" w:eastAsia="zh-CN" w:bidi="ar"/>
              </w:rPr>
              <w:t>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18.5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民丰县疾控中心实验楼建设项目</w:t>
            </w:r>
            <w:r>
              <w:rPr>
                <w:rStyle w:val="15"/>
                <w:rFonts w:eastAsia="宋体"/>
                <w:lang w:val="en-US" w:eastAsia="zh-CN" w:bidi="ar"/>
              </w:rPr>
              <w:t xml:space="preserve"> </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109.03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Style w:val="14"/>
                <w:lang w:val="en-US" w:eastAsia="zh-CN" w:bidi="ar"/>
              </w:rPr>
              <w:t>年中央财政疫情防控补助资金</w:t>
            </w:r>
            <w:r>
              <w:rPr>
                <w:rStyle w:val="15"/>
                <w:rFonts w:eastAsia="宋体"/>
                <w:lang w:val="en-US" w:eastAsia="zh-CN" w:bidi="ar"/>
              </w:rPr>
              <w:t xml:space="preserve"> </w:t>
            </w:r>
            <w:r>
              <w:rPr>
                <w:rStyle w:val="14"/>
                <w:lang w:val="en-US" w:eastAsia="zh-CN" w:bidi="ar"/>
              </w:rPr>
              <w:t>（和地财社【</w:t>
            </w:r>
            <w:r>
              <w:rPr>
                <w:rStyle w:val="15"/>
                <w:rFonts w:eastAsia="宋体"/>
                <w:lang w:val="en-US" w:eastAsia="zh-CN" w:bidi="ar"/>
              </w:rPr>
              <w:t>2022</w:t>
            </w:r>
            <w:r>
              <w:rPr>
                <w:rStyle w:val="14"/>
                <w:lang w:val="en-US" w:eastAsia="zh-CN" w:bidi="ar"/>
              </w:rPr>
              <w:t>】</w:t>
            </w:r>
            <w:r>
              <w:rPr>
                <w:rStyle w:val="15"/>
                <w:rFonts w:eastAsia="宋体"/>
                <w:lang w:val="en-US" w:eastAsia="zh-CN" w:bidi="ar"/>
              </w:rPr>
              <w:t>55</w:t>
            </w:r>
            <w:r>
              <w:rPr>
                <w:rStyle w:val="14"/>
                <w:lang w:val="en-US" w:eastAsia="zh-CN" w:bidi="ar"/>
              </w:rPr>
              <w:t>号）</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136.55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rPr>
          <w:trHeight w:val="3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中央财政基本公共卫生服务补助资金（职业病防治）和地财社【</w:t>
            </w:r>
            <w:r>
              <w:rPr>
                <w:rStyle w:val="15"/>
                <w:rFonts w:eastAsia="宋体"/>
                <w:lang w:val="en-US" w:eastAsia="zh-CN" w:bidi="ar"/>
              </w:rPr>
              <w:t>2022</w:t>
            </w:r>
            <w:r>
              <w:rPr>
                <w:rStyle w:val="14"/>
                <w:lang w:val="en-US" w:eastAsia="zh-CN" w:bidi="ar"/>
              </w:rPr>
              <w:t>】</w:t>
            </w:r>
            <w:r>
              <w:rPr>
                <w:rStyle w:val="15"/>
                <w:rFonts w:eastAsia="宋体"/>
                <w:lang w:val="en-US" w:eastAsia="zh-CN" w:bidi="ar"/>
              </w:rPr>
              <w:t>71</w:t>
            </w:r>
            <w:r>
              <w:rPr>
                <w:rStyle w:val="14"/>
                <w:lang w:val="en-US" w:eastAsia="zh-CN" w:bidi="ar"/>
              </w:rPr>
              <w:t>号</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2022年中央重大传染病防控经费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0.55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2023年中央财政重大传染病防治补助资金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能力提升项目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2023年中央基本公共卫生服务补助资金第一批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2023年中央财政重大传染病防治补助资金 （和地财社[2022]76号）</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87.2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rPr>
          <w:trHeight w:val="377"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免疫规划县级配套资金</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5.2</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医疗垃圾处置费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滨河小区隔离点费用</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221.09</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核酸检测工作人员闭环式管理期间伙食费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9.42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疾病预防控制中心</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532.66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532.46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532.66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407.72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405.01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99.34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9</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2022年中央基本公共卫生服务补助资金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0.14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0.14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Style w:val="14"/>
                <w:lang w:val="en-US" w:eastAsia="zh-CN" w:bidi="ar"/>
              </w:rPr>
              <w:t>年重大传染病防控经费（和地财社【</w:t>
            </w:r>
            <w:r>
              <w:rPr>
                <w:rStyle w:val="15"/>
                <w:rFonts w:eastAsia="宋体"/>
                <w:lang w:val="en-US" w:eastAsia="zh-CN" w:bidi="ar"/>
              </w:rPr>
              <w:t>2023</w:t>
            </w:r>
            <w:r>
              <w:rPr>
                <w:rStyle w:val="14"/>
                <w:lang w:val="en-US" w:eastAsia="zh-CN" w:bidi="ar"/>
              </w:rPr>
              <w:t>】</w:t>
            </w:r>
            <w:r>
              <w:rPr>
                <w:rStyle w:val="15"/>
                <w:rFonts w:eastAsia="宋体"/>
                <w:lang w:val="en-US" w:eastAsia="zh-CN" w:bidi="ar"/>
              </w:rPr>
              <w:t>30</w:t>
            </w:r>
            <w:r>
              <w:rPr>
                <w:rStyle w:val="14"/>
                <w:lang w:val="en-US" w:eastAsia="zh-CN" w:bidi="ar"/>
              </w:rPr>
              <w:t>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34.15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31.44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92.06%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Style w:val="14"/>
                <w:lang w:val="en-US" w:eastAsia="zh-CN" w:bidi="ar"/>
              </w:rPr>
              <w:t>年中央财政重大传染病防控</w:t>
            </w:r>
            <w:r>
              <w:rPr>
                <w:rStyle w:val="15"/>
                <w:rFonts w:eastAsia="宋体"/>
                <w:lang w:val="en-US" w:eastAsia="zh-CN" w:bidi="ar"/>
              </w:rPr>
              <w:t>[</w:t>
            </w:r>
            <w:r>
              <w:rPr>
                <w:rStyle w:val="14"/>
                <w:lang w:val="en-US" w:eastAsia="zh-CN" w:bidi="ar"/>
              </w:rPr>
              <w:t>第二批</w:t>
            </w:r>
            <w:r>
              <w:rPr>
                <w:rStyle w:val="15"/>
                <w:rFonts w:eastAsia="宋体"/>
                <w:lang w:val="en-US" w:eastAsia="zh-CN" w:bidi="ar"/>
              </w:rPr>
              <w:t>]</w:t>
            </w:r>
            <w:r>
              <w:rPr>
                <w:rStyle w:val="14"/>
                <w:lang w:val="en-US" w:eastAsia="zh-CN" w:bidi="ar"/>
              </w:rPr>
              <w:t>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18.5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18.5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民丰县疾控中心实验楼建设项目</w:t>
            </w:r>
            <w:r>
              <w:rPr>
                <w:rStyle w:val="15"/>
                <w:rFonts w:eastAsia="宋体"/>
                <w:lang w:val="en-US" w:eastAsia="zh-CN" w:bidi="ar"/>
              </w:rPr>
              <w:t xml:space="preserve"> </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109.03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109.03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Style w:val="14"/>
                <w:lang w:val="en-US" w:eastAsia="zh-CN" w:bidi="ar"/>
              </w:rPr>
              <w:t>年中央财政疫情防控补助资金</w:t>
            </w:r>
            <w:r>
              <w:rPr>
                <w:rStyle w:val="15"/>
                <w:rFonts w:eastAsia="宋体"/>
                <w:lang w:val="en-US" w:eastAsia="zh-CN" w:bidi="ar"/>
              </w:rPr>
              <w:t xml:space="preserve"> </w:t>
            </w:r>
            <w:r>
              <w:rPr>
                <w:rStyle w:val="14"/>
                <w:lang w:val="en-US" w:eastAsia="zh-CN" w:bidi="ar"/>
              </w:rPr>
              <w:t>（和地财社【</w:t>
            </w:r>
            <w:r>
              <w:rPr>
                <w:rStyle w:val="15"/>
                <w:rFonts w:eastAsia="宋体"/>
                <w:lang w:val="en-US" w:eastAsia="zh-CN" w:bidi="ar"/>
              </w:rPr>
              <w:t>2022</w:t>
            </w:r>
            <w:r>
              <w:rPr>
                <w:rStyle w:val="14"/>
                <w:lang w:val="en-US" w:eastAsia="zh-CN" w:bidi="ar"/>
              </w:rPr>
              <w:t>】</w:t>
            </w:r>
            <w:r>
              <w:rPr>
                <w:rStyle w:val="15"/>
                <w:rFonts w:eastAsia="宋体"/>
                <w:lang w:val="en-US" w:eastAsia="zh-CN" w:bidi="ar"/>
              </w:rPr>
              <w:t>55</w:t>
            </w:r>
            <w:r>
              <w:rPr>
                <w:rStyle w:val="14"/>
                <w:lang w:val="en-US" w:eastAsia="zh-CN" w:bidi="ar"/>
              </w:rPr>
              <w:t>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136.55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136.55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中央财政基本公共卫生服务补助资金（职业病防治）和地财社【</w:t>
            </w:r>
            <w:r>
              <w:rPr>
                <w:rStyle w:val="15"/>
                <w:rFonts w:eastAsia="宋体"/>
                <w:lang w:val="en-US" w:eastAsia="zh-CN" w:bidi="ar"/>
              </w:rPr>
              <w:t>2022</w:t>
            </w:r>
            <w:r>
              <w:rPr>
                <w:rStyle w:val="14"/>
                <w:lang w:val="en-US" w:eastAsia="zh-CN" w:bidi="ar"/>
              </w:rPr>
              <w:t>】</w:t>
            </w:r>
            <w:r>
              <w:rPr>
                <w:rStyle w:val="15"/>
                <w:rFonts w:eastAsia="宋体"/>
                <w:lang w:val="en-US" w:eastAsia="zh-CN" w:bidi="ar"/>
              </w:rPr>
              <w:t>71</w:t>
            </w:r>
            <w:r>
              <w:rPr>
                <w:rStyle w:val="14"/>
                <w:lang w:val="en-US" w:eastAsia="zh-CN" w:bidi="ar"/>
              </w:rPr>
              <w:t>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2022年中央重大传染病防控经费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0.55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0.55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2023年中央财政重大传染病防治补助资金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能力提升项目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2023年中央基本公共卫生服务补助资金第一批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2023年中央财政重大传染病防治补助资金 （和地财社[2022]76号）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87.2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87.2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407.72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405.01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99.34</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lang w:eastAsia="zh-CN"/>
        </w:rPr>
        <w:t>）</w:t>
      </w:r>
      <w:r>
        <w:rPr>
          <w:rFonts w:hint="default" w:ascii="仿宋_GB2312" w:hAnsi="仿宋" w:eastAsia="仿宋_GB2312"/>
          <w:color w:val="auto"/>
          <w:sz w:val="32"/>
          <w:szCs w:val="32"/>
          <w:highlight w:val="none"/>
          <w:lang w:val="en-US" w:eastAsia="zh-CN"/>
        </w:rPr>
        <w:t>2023</w:t>
      </w:r>
      <w:r>
        <w:rPr>
          <w:rFonts w:hint="eastAsia" w:ascii="仿宋_GB2312" w:hAnsi="仿宋" w:eastAsia="仿宋_GB2312"/>
          <w:color w:val="auto"/>
          <w:sz w:val="32"/>
          <w:szCs w:val="32"/>
          <w:highlight w:val="none"/>
          <w:lang w:val="en-US" w:eastAsia="zh-CN"/>
        </w:rPr>
        <w:t>年重大传染病防控经费（和地财社【2023】30号）：</w:t>
      </w:r>
      <w:r>
        <w:rPr>
          <w:rFonts w:hint="eastAsia" w:ascii="仿宋_GB2312" w:hAnsi="仿宋" w:eastAsia="仿宋_GB2312"/>
          <w:color w:val="auto"/>
          <w:sz w:val="32"/>
          <w:szCs w:val="32"/>
          <w:highlight w:val="none"/>
        </w:rPr>
        <w:t>该项目年初预算不精准</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加强年初预算精准度。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（一）指标一：艾滋病抗病毒治疗覆盖率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艾滋病抗病毒治疗覆盖率</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（二）指标二：免疫规划类疫苗接种率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免疫规划类疫苗接种率，预期指标是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本次评价实际完成值是98.44%，</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（三）指标三：重大慢性病筛查任务完成率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重大慢性病筛查任务完成率，预期指标是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（四）指标四：肺结核患者成功治疗率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肺结核患者成功治疗率，预期指标是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本次评价实际完成值是91%，</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（五）指标五：包虫病人群筛查人数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包虫病人群筛查人数，预期指标是</w:t>
      </w:r>
      <w:r>
        <w:rPr>
          <w:rFonts w:hint="eastAsia" w:ascii="仿宋_GB2312" w:hAnsi="仿宋" w:eastAsia="仿宋_GB2312"/>
          <w:color w:val="auto"/>
          <w:sz w:val="32"/>
          <w:szCs w:val="32"/>
          <w:highlight w:val="none"/>
          <w:lang w:val="en-US" w:eastAsia="zh-CN"/>
        </w:rPr>
        <w:t>大于等于21000人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8600人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本次评价实际完成值是13888人，未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。原因：人数按照实际需求存在变动。措施：加强年初预算精准度。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（六）指标六：犬驱虫管理次数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犬驱虫管理次数，预期指标是</w:t>
      </w:r>
      <w:r>
        <w:rPr>
          <w:rFonts w:hint="eastAsia" w:ascii="仿宋_GB2312" w:hAnsi="仿宋" w:eastAsia="仿宋_GB2312"/>
          <w:color w:val="auto"/>
          <w:sz w:val="32"/>
          <w:szCs w:val="32"/>
          <w:highlight w:val="none"/>
          <w:lang w:val="en-US" w:eastAsia="zh-CN"/>
        </w:rPr>
        <w:t>大于等于13328次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6664次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本次评价实际完成值是10512次，未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（七）指标七：布病检测覆盖率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数字发射机满功率，预期指标是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2023年度部门整体支出绩效自评综合得分94.35分，评价结果为“优”。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(一)预算执行存在偏差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未达到</w:t>
      </w:r>
      <w:r>
        <w:rPr>
          <w:rFonts w:ascii="仿宋_GB2312" w:hAnsi="仿宋" w:eastAsia="仿宋_GB2312" w:cs="仿宋"/>
          <w:color w:val="auto"/>
          <w:spacing w:val="-4"/>
          <w:sz w:val="32"/>
          <w:szCs w:val="32"/>
          <w:highlight w:val="none"/>
        </w:rPr>
        <w:t>预算申报数的情况。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1B6C70"/>
    <w:rsid w:val="02656D15"/>
    <w:rsid w:val="02D53963"/>
    <w:rsid w:val="033D0BD9"/>
    <w:rsid w:val="04C325F4"/>
    <w:rsid w:val="053C376F"/>
    <w:rsid w:val="056B2C09"/>
    <w:rsid w:val="059E4F1D"/>
    <w:rsid w:val="05CB6613"/>
    <w:rsid w:val="065340BF"/>
    <w:rsid w:val="06696209"/>
    <w:rsid w:val="0883680C"/>
    <w:rsid w:val="08CC471F"/>
    <w:rsid w:val="0AB11AE9"/>
    <w:rsid w:val="0AC65524"/>
    <w:rsid w:val="0B6F48AA"/>
    <w:rsid w:val="0BC64CF0"/>
    <w:rsid w:val="0C1013EF"/>
    <w:rsid w:val="0CE817D0"/>
    <w:rsid w:val="0D1922F1"/>
    <w:rsid w:val="0D9F0DF1"/>
    <w:rsid w:val="0E325CFD"/>
    <w:rsid w:val="0E6E4ABB"/>
    <w:rsid w:val="0E737D65"/>
    <w:rsid w:val="0F7479C3"/>
    <w:rsid w:val="10DF6E84"/>
    <w:rsid w:val="124177A9"/>
    <w:rsid w:val="127423D4"/>
    <w:rsid w:val="12D07449"/>
    <w:rsid w:val="1318287A"/>
    <w:rsid w:val="13BD0265"/>
    <w:rsid w:val="13C71FBF"/>
    <w:rsid w:val="1438599A"/>
    <w:rsid w:val="14F27B7B"/>
    <w:rsid w:val="15190DF9"/>
    <w:rsid w:val="168F357D"/>
    <w:rsid w:val="16F94A67"/>
    <w:rsid w:val="171E13E9"/>
    <w:rsid w:val="18966BE7"/>
    <w:rsid w:val="189E58C4"/>
    <w:rsid w:val="194D48A1"/>
    <w:rsid w:val="197406AD"/>
    <w:rsid w:val="19F6744F"/>
    <w:rsid w:val="19FE0A5D"/>
    <w:rsid w:val="1C2C07FE"/>
    <w:rsid w:val="1CF92796"/>
    <w:rsid w:val="1D073223"/>
    <w:rsid w:val="1D95187B"/>
    <w:rsid w:val="1E66234A"/>
    <w:rsid w:val="1FBB36D6"/>
    <w:rsid w:val="200F4073"/>
    <w:rsid w:val="203D3014"/>
    <w:rsid w:val="229016F2"/>
    <w:rsid w:val="234B1673"/>
    <w:rsid w:val="236F5373"/>
    <w:rsid w:val="23820713"/>
    <w:rsid w:val="24B86128"/>
    <w:rsid w:val="27BF2A3D"/>
    <w:rsid w:val="27FB2943"/>
    <w:rsid w:val="28F109D1"/>
    <w:rsid w:val="291F3644"/>
    <w:rsid w:val="2AF77D81"/>
    <w:rsid w:val="2B043BBD"/>
    <w:rsid w:val="2B4341EB"/>
    <w:rsid w:val="2B73464D"/>
    <w:rsid w:val="2D6A2DFD"/>
    <w:rsid w:val="2DE92A48"/>
    <w:rsid w:val="2E913C19"/>
    <w:rsid w:val="2EE7129F"/>
    <w:rsid w:val="2EF80FF5"/>
    <w:rsid w:val="2F5B2A41"/>
    <w:rsid w:val="2F6B7876"/>
    <w:rsid w:val="30521277"/>
    <w:rsid w:val="307179D7"/>
    <w:rsid w:val="30A967BD"/>
    <w:rsid w:val="30C71428"/>
    <w:rsid w:val="31153648"/>
    <w:rsid w:val="311D1738"/>
    <w:rsid w:val="32650FE8"/>
    <w:rsid w:val="32937145"/>
    <w:rsid w:val="32F63DCB"/>
    <w:rsid w:val="33D53037"/>
    <w:rsid w:val="350E12DF"/>
    <w:rsid w:val="35274E80"/>
    <w:rsid w:val="35446943"/>
    <w:rsid w:val="361E2E4B"/>
    <w:rsid w:val="37213B34"/>
    <w:rsid w:val="372733FD"/>
    <w:rsid w:val="37371439"/>
    <w:rsid w:val="38167A9B"/>
    <w:rsid w:val="38A61EBD"/>
    <w:rsid w:val="3A145058"/>
    <w:rsid w:val="3ABA302D"/>
    <w:rsid w:val="3B482BF4"/>
    <w:rsid w:val="3BBF2075"/>
    <w:rsid w:val="3DF04555"/>
    <w:rsid w:val="3F267C21"/>
    <w:rsid w:val="3FD249C9"/>
    <w:rsid w:val="3FD35BB0"/>
    <w:rsid w:val="41D16217"/>
    <w:rsid w:val="41FB2085"/>
    <w:rsid w:val="433C35D6"/>
    <w:rsid w:val="43925232"/>
    <w:rsid w:val="44081B00"/>
    <w:rsid w:val="44202481"/>
    <w:rsid w:val="44ED3315"/>
    <w:rsid w:val="455525A3"/>
    <w:rsid w:val="46E706D9"/>
    <w:rsid w:val="4A51010F"/>
    <w:rsid w:val="4CE26E4A"/>
    <w:rsid w:val="4D5352D2"/>
    <w:rsid w:val="4E515794"/>
    <w:rsid w:val="4E961DC9"/>
    <w:rsid w:val="4EC92350"/>
    <w:rsid w:val="4EE93236"/>
    <w:rsid w:val="4F245112"/>
    <w:rsid w:val="4FAD26D4"/>
    <w:rsid w:val="50966E31"/>
    <w:rsid w:val="51C70EA9"/>
    <w:rsid w:val="51EC08C3"/>
    <w:rsid w:val="52DD0612"/>
    <w:rsid w:val="53B535AD"/>
    <w:rsid w:val="54942087"/>
    <w:rsid w:val="54F842B6"/>
    <w:rsid w:val="54FC61C8"/>
    <w:rsid w:val="55525A1B"/>
    <w:rsid w:val="561D1A23"/>
    <w:rsid w:val="586B4A1D"/>
    <w:rsid w:val="58915544"/>
    <w:rsid w:val="58CB188F"/>
    <w:rsid w:val="58FB7FD2"/>
    <w:rsid w:val="59315140"/>
    <w:rsid w:val="5B9757C7"/>
    <w:rsid w:val="5BD87229"/>
    <w:rsid w:val="5D9A1D9E"/>
    <w:rsid w:val="5DAA22FE"/>
    <w:rsid w:val="5E222BB5"/>
    <w:rsid w:val="5EB12FFC"/>
    <w:rsid w:val="5FCF4505"/>
    <w:rsid w:val="60810646"/>
    <w:rsid w:val="60A001E1"/>
    <w:rsid w:val="61533F93"/>
    <w:rsid w:val="617220FA"/>
    <w:rsid w:val="61883CD3"/>
    <w:rsid w:val="62A27370"/>
    <w:rsid w:val="631E50AA"/>
    <w:rsid w:val="63667F05"/>
    <w:rsid w:val="64F5745B"/>
    <w:rsid w:val="656071F2"/>
    <w:rsid w:val="668A5953"/>
    <w:rsid w:val="67163E36"/>
    <w:rsid w:val="67A46ABB"/>
    <w:rsid w:val="67A760D9"/>
    <w:rsid w:val="697650C9"/>
    <w:rsid w:val="6A045AF4"/>
    <w:rsid w:val="6BF1756B"/>
    <w:rsid w:val="6D2B4E93"/>
    <w:rsid w:val="6F5E1AA3"/>
    <w:rsid w:val="6FC63036"/>
    <w:rsid w:val="709519DA"/>
    <w:rsid w:val="70AD31F0"/>
    <w:rsid w:val="75E10FF1"/>
    <w:rsid w:val="76434FBA"/>
    <w:rsid w:val="769A4E05"/>
    <w:rsid w:val="77474604"/>
    <w:rsid w:val="7B5A04B1"/>
    <w:rsid w:val="7C5764FD"/>
    <w:rsid w:val="7D9F1D53"/>
    <w:rsid w:val="7F200B83"/>
    <w:rsid w:val="7F5D585A"/>
    <w:rsid w:val="B3FD1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1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3</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2024-10-11T19:37:23Z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