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民丰县高级中学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部门单位名称（公章）：民丰县高级中学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全面贯彻党和国家的教育方针</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提高学生的思想道德</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科学文化</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劳动技能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身体和心理素质</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为高校和社会输送较高素质的后备力量</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开展普通高中学历教育</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开展相关社会服务。</w:t>
      </w:r>
      <w:r>
        <w:rPr>
          <w:rFonts w:hint="eastAsia" w:ascii="仿宋_GB2312" w:hAnsi="宋体" w:eastAsia="仿宋_GB2312"/>
          <w:b w:val="0"/>
          <w:bCs/>
          <w:sz w:val="32"/>
          <w:szCs w:val="32"/>
        </w:rPr>
        <w:cr/>
      </w:r>
      <w:r>
        <w:rPr>
          <w:rFonts w:hint="eastAsia" w:ascii="仿宋_GB2312" w:hAnsi="宋体" w:eastAsia="仿宋_GB2312"/>
          <w:b w:val="0"/>
          <w:bCs/>
          <w:sz w:val="32"/>
          <w:szCs w:val="32"/>
        </w:rPr>
        <w:t>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民丰县高级中学，单位编制数43人，实有人数87人，其中：在职 63人，退休24人，离休0人；行政编制0人，参照公务员法管理事业人员0人，非参公事业人员0人。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目标1：正确贯彻执行党和国家的教育方针，政策，法规；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目标2：维护学校的教学秩序，为学生创造良好的学习环境；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目标3：积极稳妥地推进教育改革，按教育规律办事，不断提高教育质量；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目标4：根据学校规模，设置学校管理机构，建立健全各项规章制度和岗位责任制；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目标5：坚持教书育人，服务育人，环境育人方针，加强对学生的思想品德教育，使学生的德智体全面发展；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目标6：抓好教师队伍建设，使每个教师都热心于教育事业；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目标7：做好安全防范，保证学生的人身安全。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0万元，预算数（调整后）0.78万元，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0.78万元，执行率100%。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0万元，预算数（调整后）1.29万元，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1332.09万元，预算数（调整后）1194.53万元，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1184.07万元，执行率99.12%。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2.08万元，预算数（调整后）0万元，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高级中学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1119.01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1118.8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1119.01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高级中学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75.52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65.06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86.15</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75.52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65.06</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2.07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2.07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高级中学</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5.42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县配套公用经费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70.1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2022年教育直达资金（普通高中免学费）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2022年学生资助补助直达资金（普通高中免学费）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0.78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高级中学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1119.01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1118.8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1119.01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2.07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2022年教育直达资金（普通高中免学费）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2022年学生资助补助直达资金（普通高中免学费）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0.78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0.78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100%</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享受资助补助政策学生数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大于等于701人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701人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本次评价实际完成值是873人，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2023年度部门整体支出绩效自评综合得分99.91分，评价结果为“优”。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7F0728"/>
    <w:rsid w:val="03D360F1"/>
    <w:rsid w:val="04440438"/>
    <w:rsid w:val="04D06597"/>
    <w:rsid w:val="04E4679D"/>
    <w:rsid w:val="053C376F"/>
    <w:rsid w:val="056B2C09"/>
    <w:rsid w:val="05731446"/>
    <w:rsid w:val="05CB6613"/>
    <w:rsid w:val="065340BF"/>
    <w:rsid w:val="06696209"/>
    <w:rsid w:val="071976DD"/>
    <w:rsid w:val="07505305"/>
    <w:rsid w:val="08CC471F"/>
    <w:rsid w:val="098242D9"/>
    <w:rsid w:val="0B6F48AA"/>
    <w:rsid w:val="0BC64CF0"/>
    <w:rsid w:val="0C1013EF"/>
    <w:rsid w:val="0C354671"/>
    <w:rsid w:val="0C993046"/>
    <w:rsid w:val="0CB7795C"/>
    <w:rsid w:val="0D19113A"/>
    <w:rsid w:val="0D1922F1"/>
    <w:rsid w:val="0D9F0DF1"/>
    <w:rsid w:val="0DBD196E"/>
    <w:rsid w:val="0E325CFD"/>
    <w:rsid w:val="0E737D65"/>
    <w:rsid w:val="0F471127"/>
    <w:rsid w:val="10DF6E84"/>
    <w:rsid w:val="119055B4"/>
    <w:rsid w:val="11F017F5"/>
    <w:rsid w:val="123F73AE"/>
    <w:rsid w:val="127423D4"/>
    <w:rsid w:val="12D07449"/>
    <w:rsid w:val="12E977B3"/>
    <w:rsid w:val="1438599A"/>
    <w:rsid w:val="14F27B7B"/>
    <w:rsid w:val="18344297"/>
    <w:rsid w:val="188924B6"/>
    <w:rsid w:val="189E58C4"/>
    <w:rsid w:val="197406AD"/>
    <w:rsid w:val="1999359E"/>
    <w:rsid w:val="19E24A4E"/>
    <w:rsid w:val="19F6744F"/>
    <w:rsid w:val="19FE0A5D"/>
    <w:rsid w:val="1B1332CA"/>
    <w:rsid w:val="1BFA024C"/>
    <w:rsid w:val="1C94135C"/>
    <w:rsid w:val="1CBE5A05"/>
    <w:rsid w:val="1D073223"/>
    <w:rsid w:val="1D95187B"/>
    <w:rsid w:val="1F2E40D0"/>
    <w:rsid w:val="1F90448E"/>
    <w:rsid w:val="1FBB36D6"/>
    <w:rsid w:val="200F4073"/>
    <w:rsid w:val="210248A0"/>
    <w:rsid w:val="215A51EF"/>
    <w:rsid w:val="229016F2"/>
    <w:rsid w:val="236F5373"/>
    <w:rsid w:val="23741243"/>
    <w:rsid w:val="23820713"/>
    <w:rsid w:val="247B4D27"/>
    <w:rsid w:val="24B86128"/>
    <w:rsid w:val="25930A3E"/>
    <w:rsid w:val="26122C15"/>
    <w:rsid w:val="28F109D1"/>
    <w:rsid w:val="291F3644"/>
    <w:rsid w:val="2AF4485D"/>
    <w:rsid w:val="2AF77D81"/>
    <w:rsid w:val="2B043BBD"/>
    <w:rsid w:val="2B131174"/>
    <w:rsid w:val="2B4341EB"/>
    <w:rsid w:val="2C9E18B5"/>
    <w:rsid w:val="2DE92A48"/>
    <w:rsid w:val="2E501733"/>
    <w:rsid w:val="2E913C19"/>
    <w:rsid w:val="2EE7129F"/>
    <w:rsid w:val="2EF80FF5"/>
    <w:rsid w:val="30252FB1"/>
    <w:rsid w:val="307179D7"/>
    <w:rsid w:val="30A967BD"/>
    <w:rsid w:val="30C71428"/>
    <w:rsid w:val="31153648"/>
    <w:rsid w:val="311D1738"/>
    <w:rsid w:val="3148295B"/>
    <w:rsid w:val="32650FE8"/>
    <w:rsid w:val="32F63DCB"/>
    <w:rsid w:val="334B0733"/>
    <w:rsid w:val="3353337A"/>
    <w:rsid w:val="33D53037"/>
    <w:rsid w:val="34583CA2"/>
    <w:rsid w:val="350E12DF"/>
    <w:rsid w:val="35274E80"/>
    <w:rsid w:val="35446943"/>
    <w:rsid w:val="35752DE8"/>
    <w:rsid w:val="36E918C3"/>
    <w:rsid w:val="37213B34"/>
    <w:rsid w:val="37847141"/>
    <w:rsid w:val="379C4287"/>
    <w:rsid w:val="37E01ED0"/>
    <w:rsid w:val="38A61EBD"/>
    <w:rsid w:val="38BD6D70"/>
    <w:rsid w:val="3A560600"/>
    <w:rsid w:val="3A6433F2"/>
    <w:rsid w:val="3ABA302D"/>
    <w:rsid w:val="3B31606E"/>
    <w:rsid w:val="3BBF2075"/>
    <w:rsid w:val="3C1B2B4E"/>
    <w:rsid w:val="3D066B28"/>
    <w:rsid w:val="3E502FE6"/>
    <w:rsid w:val="3F9A26C0"/>
    <w:rsid w:val="3FD249C9"/>
    <w:rsid w:val="3FD35BB0"/>
    <w:rsid w:val="4004687B"/>
    <w:rsid w:val="40C329C5"/>
    <w:rsid w:val="421C6A8E"/>
    <w:rsid w:val="42715D92"/>
    <w:rsid w:val="42D76E89"/>
    <w:rsid w:val="42ED7A1D"/>
    <w:rsid w:val="433C35D6"/>
    <w:rsid w:val="44081B00"/>
    <w:rsid w:val="441D492B"/>
    <w:rsid w:val="44202481"/>
    <w:rsid w:val="455525A3"/>
    <w:rsid w:val="455F5770"/>
    <w:rsid w:val="46CC7CC3"/>
    <w:rsid w:val="490A03E5"/>
    <w:rsid w:val="4CE26E4A"/>
    <w:rsid w:val="4CEE4B39"/>
    <w:rsid w:val="4D5352D2"/>
    <w:rsid w:val="4F245112"/>
    <w:rsid w:val="50966E31"/>
    <w:rsid w:val="50E644F7"/>
    <w:rsid w:val="50FC6FB1"/>
    <w:rsid w:val="51C70EA9"/>
    <w:rsid w:val="51EC08C3"/>
    <w:rsid w:val="52DD0612"/>
    <w:rsid w:val="535401CD"/>
    <w:rsid w:val="53616619"/>
    <w:rsid w:val="53B535AD"/>
    <w:rsid w:val="53EF3CB0"/>
    <w:rsid w:val="54942087"/>
    <w:rsid w:val="54F842B6"/>
    <w:rsid w:val="55525A1B"/>
    <w:rsid w:val="57C514DD"/>
    <w:rsid w:val="587962AC"/>
    <w:rsid w:val="58CB188F"/>
    <w:rsid w:val="58F84CC2"/>
    <w:rsid w:val="58FB7FD2"/>
    <w:rsid w:val="59315140"/>
    <w:rsid w:val="59E8491A"/>
    <w:rsid w:val="5A5005EF"/>
    <w:rsid w:val="5AE70C2F"/>
    <w:rsid w:val="5B317016"/>
    <w:rsid w:val="5B612024"/>
    <w:rsid w:val="5B9757C7"/>
    <w:rsid w:val="5BD87229"/>
    <w:rsid w:val="5C47767B"/>
    <w:rsid w:val="5DAB0D44"/>
    <w:rsid w:val="5E807869"/>
    <w:rsid w:val="5EB12FFC"/>
    <w:rsid w:val="5EF13F01"/>
    <w:rsid w:val="5EFFCFF9"/>
    <w:rsid w:val="5FCF4505"/>
    <w:rsid w:val="60810646"/>
    <w:rsid w:val="60861653"/>
    <w:rsid w:val="60A001E1"/>
    <w:rsid w:val="61533F93"/>
    <w:rsid w:val="61CC3282"/>
    <w:rsid w:val="62FF41BC"/>
    <w:rsid w:val="64B37927"/>
    <w:rsid w:val="64F5745B"/>
    <w:rsid w:val="65431E53"/>
    <w:rsid w:val="656071F2"/>
    <w:rsid w:val="65E66B55"/>
    <w:rsid w:val="668A5953"/>
    <w:rsid w:val="67163E36"/>
    <w:rsid w:val="67294323"/>
    <w:rsid w:val="67A46ABB"/>
    <w:rsid w:val="67A760D9"/>
    <w:rsid w:val="68E935B2"/>
    <w:rsid w:val="69226B8E"/>
    <w:rsid w:val="697650C9"/>
    <w:rsid w:val="6990449C"/>
    <w:rsid w:val="6BF1756B"/>
    <w:rsid w:val="6C7F47B7"/>
    <w:rsid w:val="6CC17A4F"/>
    <w:rsid w:val="6DE0371D"/>
    <w:rsid w:val="6E620CF2"/>
    <w:rsid w:val="6EC45659"/>
    <w:rsid w:val="6F56616E"/>
    <w:rsid w:val="6F5E1AA3"/>
    <w:rsid w:val="6F8D5764"/>
    <w:rsid w:val="6FC63036"/>
    <w:rsid w:val="702A415B"/>
    <w:rsid w:val="70AD31F0"/>
    <w:rsid w:val="71E830CF"/>
    <w:rsid w:val="72310225"/>
    <w:rsid w:val="741F01E3"/>
    <w:rsid w:val="75E10FF1"/>
    <w:rsid w:val="763F556D"/>
    <w:rsid w:val="76434FBA"/>
    <w:rsid w:val="76570E0B"/>
    <w:rsid w:val="769A4E05"/>
    <w:rsid w:val="76D8191F"/>
    <w:rsid w:val="7772178F"/>
    <w:rsid w:val="7912435D"/>
    <w:rsid w:val="7A362281"/>
    <w:rsid w:val="7B2A25EA"/>
    <w:rsid w:val="7B5A04B1"/>
    <w:rsid w:val="7C5764FD"/>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4</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