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中共民丰县委党校</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部门单位名称（公章）：中共民丰县委党校</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Times New Roman"/>
          <w:b/>
          <w:bCs w:val="0"/>
          <w:color w:val="auto"/>
          <w:sz w:val="32"/>
          <w:szCs w:val="32"/>
          <w:highlight w:val="none"/>
        </w:rPr>
      </w:pPr>
      <w:r>
        <w:rPr>
          <w:rFonts w:hint="eastAsia" w:ascii="仿宋_GB2312" w:hAnsi="宋体" w:eastAsia="仿宋_GB2312" w:cs="Times New Roman"/>
          <w:b w:val="0"/>
          <w:bCs/>
          <w:kern w:val="2"/>
          <w:sz w:val="32"/>
          <w:szCs w:val="32"/>
          <w:lang w:val="en-US" w:eastAsia="zh-CN" w:bidi="ar-SA"/>
        </w:rPr>
        <w:t>（1）根据上级要求，结合学校的中心工作，制定切实可行的党校教学、研究计划和措施，并积极实施和定期检查。</w:t>
      </w:r>
      <w:r>
        <w:rPr>
          <w:rFonts w:hint="eastAsia" w:ascii="仿宋_GB2312" w:hAnsi="宋体" w:eastAsia="仿宋_GB2312" w:cs="Times New Roman"/>
          <w:b w:val="0"/>
          <w:bCs/>
          <w:kern w:val="2"/>
          <w:sz w:val="32"/>
          <w:szCs w:val="32"/>
          <w:lang w:val="en-US" w:eastAsia="zh-CN" w:bidi="ar-SA"/>
        </w:rPr>
        <w:br w:type="textWrapping"/>
      </w:r>
      <w:r>
        <w:rPr>
          <w:rFonts w:hint="eastAsia" w:ascii="仿宋_GB2312" w:hAnsi="宋体" w:eastAsia="仿宋_GB2312" w:cs="Times New Roman"/>
          <w:b w:val="0"/>
          <w:bCs/>
          <w:kern w:val="2"/>
          <w:sz w:val="32"/>
          <w:szCs w:val="32"/>
          <w:lang w:val="en-US" w:eastAsia="zh-CN" w:bidi="ar-SA"/>
        </w:rPr>
        <w:t xml:space="preserve">    （2）负责培训党员、干部、入党积极分子，通过举办培训班、轮训班、读书班、理论研讨班，系统进行马克思主义基本理论、党的基本路线和基本知识的教育，提高理论水平和业务水平。</w:t>
      </w:r>
      <w:r>
        <w:rPr>
          <w:rFonts w:hint="eastAsia" w:ascii="仿宋_GB2312" w:hAnsi="宋体" w:eastAsia="仿宋_GB2312" w:cs="Times New Roman"/>
          <w:b w:val="0"/>
          <w:bCs/>
          <w:kern w:val="2"/>
          <w:sz w:val="32"/>
          <w:szCs w:val="32"/>
          <w:lang w:val="en-US" w:eastAsia="zh-CN" w:bidi="ar-SA"/>
        </w:rPr>
        <w:br w:type="textWrapping"/>
      </w:r>
      <w:r>
        <w:rPr>
          <w:rFonts w:hint="eastAsia" w:ascii="仿宋_GB2312" w:hAnsi="宋体" w:eastAsia="仿宋_GB2312" w:cs="Times New Roman"/>
          <w:b w:val="0"/>
          <w:bCs/>
          <w:kern w:val="2"/>
          <w:sz w:val="32"/>
          <w:szCs w:val="32"/>
          <w:lang w:val="en-US" w:eastAsia="zh-CN" w:bidi="ar-SA"/>
        </w:rPr>
        <w:t xml:space="preserve">    （3）负责围绕国内及学校党建工作中出现的新情况、新问题，确定有关专题，组织力量进行党建理论研究，为校党委提供决策参考。</w:t>
      </w:r>
      <w:r>
        <w:rPr>
          <w:rFonts w:hint="eastAsia" w:ascii="仿宋_GB2312" w:hAnsi="宋体" w:eastAsia="仿宋_GB2312" w:cs="Times New Roman"/>
          <w:b w:val="0"/>
          <w:bCs/>
          <w:kern w:val="2"/>
          <w:sz w:val="32"/>
          <w:szCs w:val="32"/>
          <w:lang w:val="en-US" w:eastAsia="zh-CN" w:bidi="ar-SA"/>
        </w:rPr>
        <w:br w:type="textWrapping"/>
      </w:r>
      <w:r>
        <w:rPr>
          <w:rFonts w:hint="eastAsia" w:ascii="仿宋_GB2312" w:hAnsi="宋体" w:eastAsia="仿宋_GB2312" w:cs="Times New Roman"/>
          <w:b w:val="0"/>
          <w:bCs/>
          <w:kern w:val="2"/>
          <w:sz w:val="32"/>
          <w:szCs w:val="32"/>
          <w:lang w:val="en-US" w:eastAsia="zh-CN" w:bidi="ar-SA"/>
        </w:rPr>
        <w:t xml:space="preserve">    （4）负责组织召开党校校务委员会会议，研究工作计划与安排，分析办班情况，不断改进教学方法，提高教学质量。</w:t>
      </w:r>
      <w:r>
        <w:rPr>
          <w:rFonts w:hint="eastAsia" w:ascii="仿宋_GB2312" w:hAnsi="宋体" w:eastAsia="仿宋_GB2312" w:cs="Times New Roman"/>
          <w:b w:val="0"/>
          <w:bCs/>
          <w:kern w:val="2"/>
          <w:sz w:val="32"/>
          <w:szCs w:val="32"/>
          <w:lang w:val="en-US" w:eastAsia="zh-CN" w:bidi="ar-SA"/>
        </w:rPr>
        <w:br w:type="textWrapping"/>
      </w:r>
      <w:r>
        <w:rPr>
          <w:rFonts w:hint="eastAsia" w:ascii="仿宋_GB2312" w:hAnsi="宋体" w:eastAsia="仿宋_GB2312" w:cs="Times New Roman"/>
          <w:b w:val="0"/>
          <w:bCs/>
          <w:kern w:val="2"/>
          <w:sz w:val="32"/>
          <w:szCs w:val="32"/>
          <w:lang w:val="en-US" w:eastAsia="zh-CN" w:bidi="ar-SA"/>
        </w:rPr>
        <w:t xml:space="preserve">    （5）负责党校教师聘任和队伍建设，逐步建立一支专兼结合、以兼为主的师资队伍，建立健全各项规章制度。</w:t>
      </w:r>
      <w:r>
        <w:rPr>
          <w:rFonts w:hint="eastAsia" w:ascii="仿宋_GB2312" w:hAnsi="宋体" w:eastAsia="仿宋_GB2312" w:cs="Times New Roman"/>
          <w:b w:val="0"/>
          <w:bCs/>
          <w:kern w:val="2"/>
          <w:sz w:val="32"/>
          <w:szCs w:val="32"/>
          <w:lang w:val="en-US" w:eastAsia="zh-CN" w:bidi="ar-SA"/>
        </w:rPr>
        <w:br w:type="textWrapping"/>
      </w:r>
      <w:r>
        <w:rPr>
          <w:rFonts w:hint="eastAsia" w:ascii="仿宋_GB2312" w:hAnsi="宋体" w:eastAsia="仿宋_GB2312" w:cs="Times New Roman"/>
          <w:b w:val="0"/>
          <w:bCs/>
          <w:kern w:val="2"/>
          <w:sz w:val="32"/>
          <w:szCs w:val="32"/>
          <w:lang w:val="en-US" w:eastAsia="zh-CN" w:bidi="ar-SA"/>
        </w:rPr>
        <w:t xml:space="preserve">    （6）负责从党校自身工作特点出发，切实加强党校和各分党校的自身建设。完善内部管理，做好各类培训班的归档工作，完善党校图书资料室的建设，不断改善办学条件。</w:t>
      </w:r>
      <w:r>
        <w:rPr>
          <w:rFonts w:hint="eastAsia" w:ascii="仿宋_GB2312" w:hAnsi="宋体" w:eastAsia="仿宋_GB2312" w:cs="Times New Roman"/>
          <w:b w:val="0"/>
          <w:bCs/>
          <w:kern w:val="2"/>
          <w:sz w:val="32"/>
          <w:szCs w:val="32"/>
          <w:lang w:val="en-US" w:eastAsia="zh-CN" w:bidi="ar-SA"/>
        </w:rPr>
        <w:br w:type="textWrapping"/>
      </w:r>
      <w:r>
        <w:rPr>
          <w:rFonts w:hint="eastAsia" w:ascii="仿宋_GB2312" w:hAnsi="宋体" w:eastAsia="仿宋_GB2312" w:cs="Times New Roman"/>
          <w:b w:val="0"/>
          <w:bCs/>
          <w:kern w:val="2"/>
          <w:sz w:val="32"/>
          <w:szCs w:val="32"/>
          <w:lang w:val="en-US" w:eastAsia="zh-CN" w:bidi="ar-SA"/>
        </w:rPr>
        <w:t xml:space="preserve">    （7）负责对各分党校的业务指导，指导各分党校抓好新生入党启蒙教育和入党积极分子教育与培训工作。</w:t>
      </w:r>
      <w:r>
        <w:rPr>
          <w:rFonts w:hint="eastAsia" w:ascii="仿宋_GB2312" w:hAnsi="宋体" w:eastAsia="仿宋_GB2312" w:cs="Times New Roman"/>
          <w:b w:val="0"/>
          <w:bCs/>
          <w:kern w:val="2"/>
          <w:sz w:val="32"/>
          <w:szCs w:val="32"/>
          <w:lang w:val="en-US" w:eastAsia="zh-CN" w:bidi="ar-SA"/>
        </w:rPr>
        <w:br w:type="textWrapping"/>
      </w:r>
      <w:r>
        <w:rPr>
          <w:rFonts w:hint="eastAsia" w:ascii="仿宋_GB2312" w:hAnsi="宋体" w:eastAsia="仿宋_GB2312" w:cs="Times New Roman"/>
          <w:b w:val="0"/>
          <w:bCs/>
          <w:kern w:val="2"/>
          <w:sz w:val="32"/>
          <w:szCs w:val="32"/>
          <w:lang w:val="en-US" w:eastAsia="zh-CN" w:bidi="ar-SA"/>
        </w:rPr>
        <w:t xml:space="preserve">    （8）加强党课教材建设。根据形势的需要，负责全校入党积极分子培训用教材的编写、征订工作，切实做到统一教材、统一教学内容、统一教学考核。</w:t>
      </w:r>
      <w:r>
        <w:rPr>
          <w:rFonts w:hint="eastAsia" w:ascii="仿宋_GB2312" w:hAnsi="宋体" w:eastAsia="仿宋_GB2312" w:cs="Times New Roman"/>
          <w:b w:val="0"/>
          <w:bCs/>
          <w:kern w:val="2"/>
          <w:sz w:val="32"/>
          <w:szCs w:val="32"/>
          <w:lang w:val="en-US" w:eastAsia="zh-CN" w:bidi="ar-SA"/>
        </w:rPr>
        <w:br w:type="textWrapping"/>
      </w:r>
      <w:r>
        <w:rPr>
          <w:rFonts w:hint="eastAsia" w:ascii="仿宋_GB2312" w:hAnsi="宋体" w:eastAsia="仿宋_GB2312" w:cs="Times New Roman"/>
          <w:b w:val="0"/>
          <w:bCs/>
          <w:kern w:val="2"/>
          <w:sz w:val="32"/>
          <w:szCs w:val="32"/>
          <w:lang w:val="en-US" w:eastAsia="zh-CN" w:bidi="ar-SA"/>
        </w:rPr>
        <w:t xml:space="preserve">    （9）负责与上级部门和兄弟院校党校的联系，互通信息、互相交流，促进党校工作。</w:t>
      </w:r>
      <w:r>
        <w:rPr>
          <w:rFonts w:hint="eastAsia" w:ascii="仿宋_GB2312" w:hAnsi="宋体" w:eastAsia="仿宋_GB2312" w:cs="Times New Roman"/>
          <w:b w:val="0"/>
          <w:bCs/>
          <w:kern w:val="2"/>
          <w:sz w:val="32"/>
          <w:szCs w:val="32"/>
          <w:lang w:val="en-US" w:eastAsia="zh-CN" w:bidi="ar-SA"/>
        </w:rPr>
        <w:br w:type="textWrapping"/>
      </w:r>
      <w:r>
        <w:rPr>
          <w:rFonts w:hint="eastAsia" w:ascii="仿宋_GB2312" w:hAnsi="宋体" w:eastAsia="仿宋_GB2312" w:cs="Times New Roman"/>
          <w:b w:val="0"/>
          <w:bCs/>
          <w:kern w:val="2"/>
          <w:sz w:val="32"/>
          <w:szCs w:val="32"/>
          <w:lang w:val="en-US" w:eastAsia="zh-CN" w:bidi="ar-SA"/>
        </w:rPr>
        <w:t xml:space="preserve">   （10）在校党委及党校校务委员会的领导下，加强与有关职能部门的协助与合作，完成学校交办的有关工作。</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仿宋_GB2312" w:hAnsi="仿宋" w:eastAsia="仿宋_GB2312" w:cs="Times New Roman"/>
          <w:b/>
          <w:bCs w:val="0"/>
          <w:color w:val="auto"/>
          <w:sz w:val="32"/>
          <w:szCs w:val="32"/>
          <w:highlight w:val="none"/>
          <w:lang w:val="en-US" w:eastAsia="zh-CN"/>
        </w:rPr>
        <w:t>2.</w:t>
      </w: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宋体"/>
          <w:b/>
          <w:color w:val="auto"/>
          <w:sz w:val="32"/>
          <w:szCs w:val="32"/>
          <w:highlight w:val="none"/>
          <w:lang w:bidi="ar"/>
        </w:rPr>
      </w:pPr>
      <w:r>
        <w:rPr>
          <w:rFonts w:hint="eastAsia" w:ascii="仿宋_GB2312" w:hAnsi="宋体" w:eastAsia="仿宋_GB2312"/>
          <w:b w:val="0"/>
          <w:bCs/>
          <w:sz w:val="32"/>
          <w:szCs w:val="32"/>
        </w:rPr>
        <w:t>中共民丰县委党校无下属预算单位，下设2个处室，分别是：校长办公室、财务室。中共民丰县委党校单位编制数10人，实有人数13人，其中：在职 9人，新增1人；退休4人，新增0人；离休0人，增加0人。</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bCs/>
          <w:color w:val="auto"/>
          <w:sz w:val="32"/>
          <w:szCs w:val="32"/>
        </w:rPr>
      </w:pPr>
      <w:r>
        <w:rPr>
          <w:rFonts w:hint="eastAsia" w:ascii="仿宋_GB2312" w:hAnsi="仿宋" w:eastAsia="仿宋_GB2312" w:cs="Times New Roman"/>
          <w:bCs/>
          <w:color w:val="auto"/>
          <w:sz w:val="32"/>
          <w:szCs w:val="32"/>
        </w:rPr>
        <w:t>目标1：着力提升教学质量。汇聚集体智慧，积极打造精品课程，力争形成一批富有地方特色、具有较好教学效果的特色品牌课程，及时更新授课专题，确保主体班专题更新率保持在60%以上。积极探索创新教学方法，力争形成1个案例式教学专题，组织学员以竞赛、专题研讨、品书会、汇演等方式进行交流，使学员的创造力、凝聚力、战斗力不断增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bCs/>
          <w:color w:val="auto"/>
          <w:sz w:val="32"/>
          <w:szCs w:val="32"/>
        </w:rPr>
      </w:pPr>
      <w:r>
        <w:rPr>
          <w:rFonts w:hint="eastAsia" w:ascii="仿宋_GB2312" w:hAnsi="仿宋" w:eastAsia="仿宋_GB2312" w:cs="Times New Roman"/>
          <w:bCs/>
          <w:color w:val="auto"/>
          <w:sz w:val="32"/>
          <w:szCs w:val="32"/>
        </w:rPr>
        <w:t>目标2：强化培训班管理，严肃培训纪律。坚持、完善培训班管理制度、办法，突出党校主责地位，强化培训班管理，严肃教风学风。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Style w:val="9"/>
          <w:rFonts w:hint="eastAsia" w:ascii="仿宋_GB2312" w:hAnsi="楷体" w:eastAsia="仿宋_GB2312"/>
          <w:b w:val="0"/>
          <w:color w:val="auto"/>
          <w:spacing w:val="-4"/>
          <w:sz w:val="32"/>
          <w:szCs w:val="32"/>
          <w:highlight w:val="none"/>
          <w:lang w:val="en-US" w:eastAsia="zh-CN"/>
        </w:rPr>
      </w:pPr>
      <w:r>
        <w:rPr>
          <w:rFonts w:hint="eastAsia" w:ascii="仿宋_GB2312" w:hAnsi="仿宋" w:eastAsia="仿宋_GB2312" w:cs="Times New Roman"/>
          <w:bCs/>
          <w:color w:val="auto"/>
          <w:sz w:val="32"/>
          <w:szCs w:val="32"/>
        </w:rPr>
        <w:t>目标3：以年轻教师和转型教师为重点，</w:t>
      </w:r>
      <w:r>
        <w:rPr>
          <w:rFonts w:hint="eastAsia" w:ascii="仿宋_GB2312" w:hAnsi="仿宋" w:eastAsia="仿宋_GB2312" w:cs="Times New Roman"/>
          <w:bCs/>
          <w:color w:val="auto"/>
          <w:sz w:val="32"/>
          <w:szCs w:val="32"/>
          <w:lang w:eastAsia="zh-CN"/>
        </w:rPr>
        <w:t>加大</w:t>
      </w:r>
      <w:r>
        <w:rPr>
          <w:rFonts w:hint="eastAsia" w:ascii="仿宋_GB2312" w:hAnsi="仿宋" w:eastAsia="仿宋_GB2312" w:cs="Times New Roman"/>
          <w:bCs/>
          <w:color w:val="auto"/>
          <w:sz w:val="32"/>
          <w:szCs w:val="32"/>
        </w:rPr>
        <w:t>师资培养力度。优先选派年轻教师和转型教师外出参加培训，适时组织教师赴上级党校听课学习，为教师学习深造、参与实践、对外交流创造条件、提供平台。二是落实好教科研工作量化考核制度，为每名教师定任务、压担子，常态开展说课、试讲，确保每名教师保质保量完成年度教科研任务，增加教学有效供给</w:t>
      </w:r>
      <w:r>
        <w:rPr>
          <w:rFonts w:hint="eastAsia" w:ascii="仿宋_GB2312" w:hAnsi="仿宋" w:eastAsia="仿宋_GB2312" w:cs="Times New Roman"/>
          <w:bCs/>
          <w:color w:val="auto"/>
          <w:kern w:val="2"/>
          <w:sz w:val="32"/>
          <w:szCs w:val="32"/>
          <w:lang w:val="en-US" w:eastAsia="zh-CN" w:bidi="ar-SA"/>
        </w:rPr>
        <w:t>。</w:t>
      </w:r>
    </w:p>
    <w:p>
      <w:pPr>
        <w:spacing w:line="600" w:lineRule="exact"/>
        <w:ind w:firstLine="641" w:firstLineChars="2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190.12万元，预算数（调整后）200.19万元，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195.49万元，执行率97.65%。</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中共民丰县委党校</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200.19</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172.12</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28.07万元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195.49</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97.65</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中共民丰县委党校</w:t>
      </w:r>
      <w:r>
        <w:rPr>
          <w:rFonts w:hint="eastAsia" w:ascii="仿宋_GB2312" w:hAnsi="方正楷体简体" w:eastAsia="仿宋_GB2312" w:cs="宋体"/>
          <w:color w:val="auto"/>
          <w:sz w:val="32"/>
          <w:szCs w:val="32"/>
          <w:highlight w:val="none"/>
        </w:rPr>
        <w:t>预算项目支出数共</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int="eastAsia" w:hAnsi="方正楷体简体" w:eastAsia="仿宋_GB2312"/>
          <w:b/>
          <w:color w:val="auto"/>
          <w:highlight w:val="none"/>
          <w:lang w:eastAsia="zh-CN"/>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中共民丰县委党校</w:t>
      </w:r>
      <w:r>
        <w:rPr>
          <w:rFonts w:hint="eastAsia" w:hAnsi="方正楷体简体"/>
          <w:color w:val="auto"/>
          <w:highlight w:val="none"/>
        </w:rPr>
        <w:t>项目支出共涉及</w:t>
      </w:r>
      <w:r>
        <w:rPr>
          <w:rFonts w:hint="eastAsia" w:hAnsi="方正楷体简体"/>
          <w:color w:val="auto"/>
          <w:highlight w:val="none"/>
          <w:lang w:val="en-US" w:eastAsia="zh-CN"/>
        </w:rPr>
        <w:t>0</w:t>
      </w:r>
      <w:r>
        <w:rPr>
          <w:rFonts w:hint="eastAsia" w:hAnsi="方正楷体简体"/>
          <w:color w:val="auto"/>
          <w:highlight w:val="none"/>
        </w:rPr>
        <w:t>个项目</w:t>
      </w:r>
      <w:r>
        <w:rPr>
          <w:rFonts w:hint="eastAsia" w:hAnsi="方正楷体简体"/>
          <w:color w:val="auto"/>
          <w:highlight w:val="none"/>
          <w:lang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中共民丰县委党校</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200.19</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172.12</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28.07万元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195.49</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97.65</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（一）指标一：组织培训班次数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组织培训班次数，预期指标是大于等于32班次，年中绩效运行监控完成值是17班次，本次评价实际完成值是32班次，达到预期目标。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（二）指标二：培训人数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培训人数，预期指标是</w:t>
      </w:r>
      <w:r>
        <w:rPr>
          <w:rFonts w:hint="eastAsia" w:ascii="仿宋_GB2312" w:hAnsi="仿宋" w:eastAsia="仿宋_GB2312"/>
          <w:color w:val="auto"/>
          <w:sz w:val="32"/>
          <w:szCs w:val="32"/>
          <w:highlight w:val="none"/>
          <w:lang w:val="en-US" w:eastAsia="zh-CN"/>
        </w:rPr>
        <w:t>大于等于10000人次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5000人次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10000人次</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（三）指标三：培训开设课程数量</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培训开设课程数量，预期指标是</w:t>
      </w:r>
      <w:r>
        <w:rPr>
          <w:rFonts w:hint="eastAsia" w:ascii="仿宋_GB2312" w:hAnsi="仿宋" w:eastAsia="仿宋_GB2312"/>
          <w:color w:val="auto"/>
          <w:sz w:val="32"/>
          <w:szCs w:val="32"/>
          <w:highlight w:val="none"/>
          <w:lang w:val="en-US" w:eastAsia="zh-CN"/>
        </w:rPr>
        <w:t>大于等于20门</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17门</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20门</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（四）指标四：结业率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结业率，预期指标是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100%</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2023年度部门整体支出绩效自评综合得分99.77分，评价结果为“优”。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对个别项目资金使用方面预算不够细致，出现实际支出数超出了预算申报数和出现项目资金结</w:t>
      </w:r>
      <w:r>
        <w:rPr>
          <w:rFonts w:hint="eastAsia" w:ascii="仿宋_GB2312" w:hAnsi="仿宋" w:eastAsia="仿宋_GB2312" w:cs="仿宋"/>
          <w:color w:val="auto"/>
          <w:spacing w:val="-4"/>
          <w:sz w:val="32"/>
          <w:szCs w:val="32"/>
          <w:highlight w:val="none"/>
          <w:lang w:eastAsia="zh-CN"/>
        </w:rPr>
        <w:t>余数</w:t>
      </w:r>
      <w:r>
        <w:rPr>
          <w:rFonts w:ascii="仿宋_GB2312" w:hAnsi="仿宋" w:eastAsia="仿宋_GB2312" w:cs="仿宋"/>
          <w:color w:val="auto"/>
          <w:spacing w:val="-4"/>
          <w:sz w:val="32"/>
          <w:szCs w:val="32"/>
          <w:highlight w:val="none"/>
        </w:rPr>
        <w:t>额多的情况。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1057E1B"/>
    <w:rsid w:val="01A65187"/>
    <w:rsid w:val="02083FE3"/>
    <w:rsid w:val="020B07BA"/>
    <w:rsid w:val="025F60B9"/>
    <w:rsid w:val="02656D15"/>
    <w:rsid w:val="02965E8D"/>
    <w:rsid w:val="036F25A0"/>
    <w:rsid w:val="037F0728"/>
    <w:rsid w:val="03D360F1"/>
    <w:rsid w:val="04440438"/>
    <w:rsid w:val="04537F5A"/>
    <w:rsid w:val="04975069"/>
    <w:rsid w:val="04D06597"/>
    <w:rsid w:val="04E4679D"/>
    <w:rsid w:val="04E85D23"/>
    <w:rsid w:val="053C376F"/>
    <w:rsid w:val="056B2C09"/>
    <w:rsid w:val="05731446"/>
    <w:rsid w:val="05CB6613"/>
    <w:rsid w:val="065340BF"/>
    <w:rsid w:val="06696209"/>
    <w:rsid w:val="071976DD"/>
    <w:rsid w:val="07505305"/>
    <w:rsid w:val="08CC471F"/>
    <w:rsid w:val="098242D9"/>
    <w:rsid w:val="0A417E47"/>
    <w:rsid w:val="0A9F104D"/>
    <w:rsid w:val="0AAF79F8"/>
    <w:rsid w:val="0B6F48AA"/>
    <w:rsid w:val="0BC64CF0"/>
    <w:rsid w:val="0C1013EF"/>
    <w:rsid w:val="0C354671"/>
    <w:rsid w:val="0C561A59"/>
    <w:rsid w:val="0C993046"/>
    <w:rsid w:val="0CB7795C"/>
    <w:rsid w:val="0D19113A"/>
    <w:rsid w:val="0D1922F1"/>
    <w:rsid w:val="0D9F0DF1"/>
    <w:rsid w:val="0DBD196E"/>
    <w:rsid w:val="0E325CFD"/>
    <w:rsid w:val="0E6B4A53"/>
    <w:rsid w:val="0E737D65"/>
    <w:rsid w:val="0F471127"/>
    <w:rsid w:val="0FA5497F"/>
    <w:rsid w:val="10DF6E84"/>
    <w:rsid w:val="115D6C7D"/>
    <w:rsid w:val="119055B4"/>
    <w:rsid w:val="11F017F5"/>
    <w:rsid w:val="120D1EEA"/>
    <w:rsid w:val="123F73AE"/>
    <w:rsid w:val="127423D4"/>
    <w:rsid w:val="12B13C86"/>
    <w:rsid w:val="12D07449"/>
    <w:rsid w:val="12E977B3"/>
    <w:rsid w:val="13072B53"/>
    <w:rsid w:val="1438599A"/>
    <w:rsid w:val="14775B53"/>
    <w:rsid w:val="14F27B7B"/>
    <w:rsid w:val="176A0FC5"/>
    <w:rsid w:val="18344297"/>
    <w:rsid w:val="188924B6"/>
    <w:rsid w:val="189E58C4"/>
    <w:rsid w:val="18BE63FA"/>
    <w:rsid w:val="197406AD"/>
    <w:rsid w:val="1999359E"/>
    <w:rsid w:val="19E24A4E"/>
    <w:rsid w:val="19F6744F"/>
    <w:rsid w:val="19FE0A5D"/>
    <w:rsid w:val="1AA2333B"/>
    <w:rsid w:val="1B1332CA"/>
    <w:rsid w:val="1BFA024C"/>
    <w:rsid w:val="1C94135C"/>
    <w:rsid w:val="1CBE5A05"/>
    <w:rsid w:val="1CDE4763"/>
    <w:rsid w:val="1D073223"/>
    <w:rsid w:val="1D95187B"/>
    <w:rsid w:val="1E450659"/>
    <w:rsid w:val="1F2E40D0"/>
    <w:rsid w:val="1F90448E"/>
    <w:rsid w:val="1FBB36D6"/>
    <w:rsid w:val="200F4073"/>
    <w:rsid w:val="210248A0"/>
    <w:rsid w:val="211F7E62"/>
    <w:rsid w:val="215A51EF"/>
    <w:rsid w:val="21E22F6F"/>
    <w:rsid w:val="21F15116"/>
    <w:rsid w:val="229016F2"/>
    <w:rsid w:val="236F5373"/>
    <w:rsid w:val="23741243"/>
    <w:rsid w:val="23820713"/>
    <w:rsid w:val="247B4D27"/>
    <w:rsid w:val="24B734C0"/>
    <w:rsid w:val="24B86128"/>
    <w:rsid w:val="25930A3E"/>
    <w:rsid w:val="26122C15"/>
    <w:rsid w:val="26342971"/>
    <w:rsid w:val="279714E3"/>
    <w:rsid w:val="28001490"/>
    <w:rsid w:val="28056196"/>
    <w:rsid w:val="28F109D1"/>
    <w:rsid w:val="291F3644"/>
    <w:rsid w:val="29527CE9"/>
    <w:rsid w:val="29C30BFF"/>
    <w:rsid w:val="2AF4485D"/>
    <w:rsid w:val="2AF77D81"/>
    <w:rsid w:val="2B043BBD"/>
    <w:rsid w:val="2B131174"/>
    <w:rsid w:val="2B4341EB"/>
    <w:rsid w:val="2B513E61"/>
    <w:rsid w:val="2C454A8E"/>
    <w:rsid w:val="2C736830"/>
    <w:rsid w:val="2C9E18B5"/>
    <w:rsid w:val="2D8F0F02"/>
    <w:rsid w:val="2DC21BBA"/>
    <w:rsid w:val="2DE92A48"/>
    <w:rsid w:val="2E501733"/>
    <w:rsid w:val="2E913C19"/>
    <w:rsid w:val="2EE7129F"/>
    <w:rsid w:val="2EF80FF5"/>
    <w:rsid w:val="30252FB1"/>
    <w:rsid w:val="307179D7"/>
    <w:rsid w:val="30A967BD"/>
    <w:rsid w:val="30BD2E56"/>
    <w:rsid w:val="30C71428"/>
    <w:rsid w:val="30E6123B"/>
    <w:rsid w:val="31153648"/>
    <w:rsid w:val="311D1738"/>
    <w:rsid w:val="3148295B"/>
    <w:rsid w:val="31DC2E54"/>
    <w:rsid w:val="32650FE8"/>
    <w:rsid w:val="328647CF"/>
    <w:rsid w:val="32F63DCB"/>
    <w:rsid w:val="334B0733"/>
    <w:rsid w:val="3353337A"/>
    <w:rsid w:val="33D53037"/>
    <w:rsid w:val="34583CA2"/>
    <w:rsid w:val="350E12DF"/>
    <w:rsid w:val="35274E80"/>
    <w:rsid w:val="35446943"/>
    <w:rsid w:val="35752DE8"/>
    <w:rsid w:val="358A2ACD"/>
    <w:rsid w:val="3667797B"/>
    <w:rsid w:val="36E918C3"/>
    <w:rsid w:val="37213B34"/>
    <w:rsid w:val="37847141"/>
    <w:rsid w:val="379C4287"/>
    <w:rsid w:val="37E01ED0"/>
    <w:rsid w:val="38A61EBD"/>
    <w:rsid w:val="38BD6D70"/>
    <w:rsid w:val="3A560600"/>
    <w:rsid w:val="3A6433F2"/>
    <w:rsid w:val="3ABA302D"/>
    <w:rsid w:val="3AFC5DBC"/>
    <w:rsid w:val="3B31606E"/>
    <w:rsid w:val="3BBF2075"/>
    <w:rsid w:val="3C1B2B4E"/>
    <w:rsid w:val="3D066B28"/>
    <w:rsid w:val="3E502FE6"/>
    <w:rsid w:val="3F9A26C0"/>
    <w:rsid w:val="3FD249C9"/>
    <w:rsid w:val="3FD35BB0"/>
    <w:rsid w:val="4004687B"/>
    <w:rsid w:val="40C329C5"/>
    <w:rsid w:val="421B0BD5"/>
    <w:rsid w:val="421C6A8E"/>
    <w:rsid w:val="42715D92"/>
    <w:rsid w:val="4278545D"/>
    <w:rsid w:val="42D76E89"/>
    <w:rsid w:val="42ED7A1D"/>
    <w:rsid w:val="433C35D6"/>
    <w:rsid w:val="44081B00"/>
    <w:rsid w:val="441D492B"/>
    <w:rsid w:val="44202481"/>
    <w:rsid w:val="454B65C5"/>
    <w:rsid w:val="455525A3"/>
    <w:rsid w:val="455F5770"/>
    <w:rsid w:val="46CC7CC3"/>
    <w:rsid w:val="490A03E5"/>
    <w:rsid w:val="4CAD59B7"/>
    <w:rsid w:val="4CE26E4A"/>
    <w:rsid w:val="4CEE4B39"/>
    <w:rsid w:val="4D5352D2"/>
    <w:rsid w:val="4F245112"/>
    <w:rsid w:val="50966E31"/>
    <w:rsid w:val="50AC5F11"/>
    <w:rsid w:val="50E644F7"/>
    <w:rsid w:val="50FC6FB1"/>
    <w:rsid w:val="51936956"/>
    <w:rsid w:val="51C70EA9"/>
    <w:rsid w:val="51EC08C3"/>
    <w:rsid w:val="52DD0612"/>
    <w:rsid w:val="535401CD"/>
    <w:rsid w:val="53616619"/>
    <w:rsid w:val="53B535AD"/>
    <w:rsid w:val="53EF3CB0"/>
    <w:rsid w:val="54191C62"/>
    <w:rsid w:val="54942087"/>
    <w:rsid w:val="54F842B6"/>
    <w:rsid w:val="55525A1B"/>
    <w:rsid w:val="57C514DD"/>
    <w:rsid w:val="57F754E9"/>
    <w:rsid w:val="58125EAF"/>
    <w:rsid w:val="587962AC"/>
    <w:rsid w:val="58CB188F"/>
    <w:rsid w:val="58CF52AA"/>
    <w:rsid w:val="58F84CC2"/>
    <w:rsid w:val="58FB7FD2"/>
    <w:rsid w:val="59315140"/>
    <w:rsid w:val="59E8491A"/>
    <w:rsid w:val="5A5005EF"/>
    <w:rsid w:val="5AE70C2F"/>
    <w:rsid w:val="5B317016"/>
    <w:rsid w:val="5B612024"/>
    <w:rsid w:val="5B844DDF"/>
    <w:rsid w:val="5B9757C7"/>
    <w:rsid w:val="5BD87229"/>
    <w:rsid w:val="5BF46B51"/>
    <w:rsid w:val="5C464E4E"/>
    <w:rsid w:val="5C47767B"/>
    <w:rsid w:val="5C911CAA"/>
    <w:rsid w:val="5CC72C7C"/>
    <w:rsid w:val="5D031B79"/>
    <w:rsid w:val="5DAB0D44"/>
    <w:rsid w:val="5E807869"/>
    <w:rsid w:val="5EB12FFC"/>
    <w:rsid w:val="5EC119C1"/>
    <w:rsid w:val="5ECD3880"/>
    <w:rsid w:val="5EF13F01"/>
    <w:rsid w:val="5FCF4505"/>
    <w:rsid w:val="60810646"/>
    <w:rsid w:val="60861653"/>
    <w:rsid w:val="60A001E1"/>
    <w:rsid w:val="61533F93"/>
    <w:rsid w:val="61CC3282"/>
    <w:rsid w:val="62B138A5"/>
    <w:rsid w:val="62FF41BC"/>
    <w:rsid w:val="649E5A54"/>
    <w:rsid w:val="64B37927"/>
    <w:rsid w:val="64F5745B"/>
    <w:rsid w:val="65431E53"/>
    <w:rsid w:val="656071F2"/>
    <w:rsid w:val="65E66B55"/>
    <w:rsid w:val="668A5953"/>
    <w:rsid w:val="67163E36"/>
    <w:rsid w:val="67294323"/>
    <w:rsid w:val="67A46ABB"/>
    <w:rsid w:val="67A760D9"/>
    <w:rsid w:val="68141A48"/>
    <w:rsid w:val="68301DD3"/>
    <w:rsid w:val="68E935B2"/>
    <w:rsid w:val="68F071D2"/>
    <w:rsid w:val="69226B8E"/>
    <w:rsid w:val="69633478"/>
    <w:rsid w:val="697650C9"/>
    <w:rsid w:val="6990449C"/>
    <w:rsid w:val="6A3D62B1"/>
    <w:rsid w:val="6BF1756B"/>
    <w:rsid w:val="6C4770EF"/>
    <w:rsid w:val="6CC17A4F"/>
    <w:rsid w:val="6D920313"/>
    <w:rsid w:val="6DDF77BC"/>
    <w:rsid w:val="6DE0371D"/>
    <w:rsid w:val="6E620CF2"/>
    <w:rsid w:val="6EC45659"/>
    <w:rsid w:val="6F56616E"/>
    <w:rsid w:val="6F5E1AA3"/>
    <w:rsid w:val="6F8D5764"/>
    <w:rsid w:val="6FC0465E"/>
    <w:rsid w:val="6FC63036"/>
    <w:rsid w:val="702A415B"/>
    <w:rsid w:val="70956DCB"/>
    <w:rsid w:val="70AD31F0"/>
    <w:rsid w:val="70F21FFE"/>
    <w:rsid w:val="71062065"/>
    <w:rsid w:val="713138AF"/>
    <w:rsid w:val="714157A7"/>
    <w:rsid w:val="71BE6DBD"/>
    <w:rsid w:val="71E830CF"/>
    <w:rsid w:val="72310225"/>
    <w:rsid w:val="741F01E3"/>
    <w:rsid w:val="747E10C5"/>
    <w:rsid w:val="75E10FF1"/>
    <w:rsid w:val="763F556D"/>
    <w:rsid w:val="76434FBA"/>
    <w:rsid w:val="76570E0B"/>
    <w:rsid w:val="769A4E05"/>
    <w:rsid w:val="76D8191F"/>
    <w:rsid w:val="7772178F"/>
    <w:rsid w:val="78333936"/>
    <w:rsid w:val="7912435D"/>
    <w:rsid w:val="7A362281"/>
    <w:rsid w:val="7A5655D6"/>
    <w:rsid w:val="7B154739"/>
    <w:rsid w:val="7B2A25EA"/>
    <w:rsid w:val="7B5A04B1"/>
    <w:rsid w:val="7C5764FD"/>
    <w:rsid w:val="7C723EE6"/>
    <w:rsid w:val="7C734CF6"/>
    <w:rsid w:val="7CD566DD"/>
    <w:rsid w:val="7EA70AA9"/>
    <w:rsid w:val="7EB046F3"/>
    <w:rsid w:val="7F200B83"/>
    <w:rsid w:val="7F5D585A"/>
    <w:rsid w:val="7FBCD2CE"/>
    <w:rsid w:val="7FCA0E68"/>
    <w:rsid w:val="7FD23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character" w:customStyle="1" w:styleId="14">
    <w:name w:val="font01"/>
    <w:basedOn w:val="8"/>
    <w:qFormat/>
    <w:uiPriority w:val="0"/>
    <w:rPr>
      <w:rFonts w:hint="eastAsia" w:ascii="宋体" w:hAnsi="宋体" w:eastAsia="宋体" w:cs="宋体"/>
      <w:color w:val="000000"/>
      <w:sz w:val="24"/>
      <w:szCs w:val="24"/>
      <w:u w:val="none"/>
    </w:rPr>
  </w:style>
  <w:style w:type="character" w:customStyle="1" w:styleId="15">
    <w:name w:val="font21"/>
    <w:basedOn w:val="8"/>
    <w:qFormat/>
    <w:uiPriority w:val="0"/>
    <w:rPr>
      <w:rFonts w:hint="default" w:ascii="Calibri" w:hAnsi="Calibri" w:cs="Calibri"/>
      <w:color w:val="000000"/>
      <w:sz w:val="24"/>
      <w:szCs w:val="24"/>
      <w:u w:val="none"/>
    </w:rPr>
  </w:style>
  <w:style w:type="character" w:customStyle="1" w:styleId="16">
    <w:name w:val="font11"/>
    <w:basedOn w:val="8"/>
    <w:qFormat/>
    <w:uiPriority w:val="0"/>
    <w:rPr>
      <w:rFonts w:hint="default" w:ascii="Calibri" w:hAnsi="Calibri" w:cs="Calibri"/>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57</Words>
  <Characters>328</Characters>
  <Lines>2</Lines>
  <Paragraphs>1</Paragraphs>
  <TotalTime>1</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2024-10-11T19:42:23Z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