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民丰县商务和工业信息化局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部门单位名称（公章）：民丰县商务和工业信息化局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（1）贯彻执行国家、自治区有关国内外贸易、对外经济合作和招商引资及工业和信息化发展综合性的</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规章和方针政策。指导和协调本级内外贸易、外资、对外经济合作、招商引资发展和推进信息化和工业化融合管理工作。拟订本级商务发展、招商引资发展组织实施。负责我县商务发展、招商引资发展运行情况的监测、调研、考核评价和综合分析，并向县人民政府提出建议。研究“一带一路”建设、区域经济合作、现代流通方式的发展趋势和流通体制改革并提出建议，并及时解决商务工作、招商引资工作中的重大问题。</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（2）负责推进商贸流通产业结构调整并拟定本级工业和</w:t>
      </w:r>
      <w:r>
        <w:rPr>
          <w:rFonts w:hint="eastAsia" w:ascii="仿宋_GB2312" w:hAnsi="宋体" w:eastAsia="仿宋_GB2312"/>
          <w:b w:val="0"/>
          <w:bCs/>
          <w:sz w:val="32"/>
          <w:szCs w:val="32"/>
          <w:lang w:eastAsia="zh-CN"/>
        </w:rPr>
        <w:t>信息</w:t>
      </w:r>
      <w:r>
        <w:rPr>
          <w:rFonts w:hint="eastAsia" w:ascii="仿宋_GB2312" w:hAnsi="宋体" w:eastAsia="仿宋_GB2312"/>
          <w:b w:val="0"/>
          <w:bCs/>
          <w:sz w:val="32"/>
          <w:szCs w:val="32"/>
        </w:rPr>
        <w:t>化发展规划，指导流通企业改革、商贸服务业和社区商业发展及产业合理布局和结构调整，提出促进商贸中小企业发展的政策建议，推动流通标准化和连锁经营、商业特许经营、物流配送、电子商务等现代流通方式的发展。组织协调重点产业调整和高质量发展规划的拟定实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（3）会同有关部门拟订贸易发展规划，促进城乡市场发展，指导大宗产品批发市场规划和城市商业网点规划、商业体系建设工作，推进农村市场体系建设，组织实施农村现代流通网络工程。</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（4）承担牵头协调整顿和规范市场经济秩序工作的责任，落实规范市场运行、流通秩序的政策，推动商务领域信用建设，指导商业信用销售，按有关规定对特殊流通行业进行监督管理。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5）承担组织实施重要消费品市场调控和重要生产资料流通管理的责任，负责建立健全生活必需品市场供应应急管理机制，监测分析市场运行、商品供求状况，调查分析商品价格信息，进行预测预警和信息引导，按分工负责重要消费品储备管理和市场调控工作，按有关规定对成品油流通进行监督管理</w:t>
      </w:r>
      <w:r>
        <w:rPr>
          <w:rFonts w:hint="eastAsia" w:ascii="仿宋_GB2312" w:hAnsi="宋体" w:eastAsia="仿宋_GB2312"/>
          <w:b w:val="0"/>
          <w:bCs/>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（6）落实国家</w:t>
      </w:r>
      <w:r>
        <w:rPr>
          <w:rFonts w:hint="eastAsia" w:ascii="仿宋_GB2312" w:hAnsi="宋体" w:eastAsia="仿宋_GB2312"/>
          <w:b w:val="0"/>
          <w:bCs/>
          <w:sz w:val="32"/>
          <w:szCs w:val="32"/>
          <w:lang w:eastAsia="zh-CN"/>
        </w:rPr>
        <w:t>进</w:t>
      </w:r>
      <w:r>
        <w:rPr>
          <w:rFonts w:hint="eastAsia" w:ascii="仿宋_GB2312" w:hAnsi="宋体" w:eastAsia="仿宋_GB2312"/>
          <w:b w:val="0"/>
          <w:bCs/>
          <w:sz w:val="32"/>
          <w:szCs w:val="32"/>
        </w:rPr>
        <w:t>出口商品、加工贸易管理办法和进出口管理商品、技术目录，执行促进外贸增长方式转变的政策措施；组织实施重要工业品、原材料和重要农产品进出口配额计划，会同有关部门执行大宗进出口商品政策，指导贸易促进活动和外贸促进体系建设。</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组织、协调、推进区域对外招商、项目发布、洽谈联络等重大招商引资交流活动。承办有关重要会展招商、贸易、推介和洽谈活动。指导地区举办的商务领域交易会、洽谈会、博览会、展览会和有关招商活动等。指导和管理贸易投资促进工作。联系指导部门、行业的有关内外贸易流通、招商引资工作。完善招商引资服务体系，建立健全外来投资企业投诉受理网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（8</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编制本级招商引资项目库和招商信息库，协调有关部门做好招商引资项目的筛选、论证、推介和服务工作。协调解决项目洽谈和实施中的问题。负责本级招商引资统计工作。负责招商引资项目的代理、委托和管理，提供招商中介服务。</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（9</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负责商务领域和招商引资项目的跟踪服务和督促检查落实工作，督办在项目签约、落实和实施过程中存在的难点和重大问题的协调、解决和落实情况。</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（10</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制定电子商务发展规划和政策措施并组织实施；指导企业信息化及运用电子商务开拓国内外市场；负责建立电子商务行业统计和评价体系，牵头推进电子商务支撑服务体系发展。</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11）监测分析工业经济运行态势，调节工业经济运行；执行国务院、自治区工业经济运行调控目标、政策措施；统计并发布相关信息，进行预测预警和信息引导；协调解决工业经济运行中的问题并提出建议；负责协调油地关系；协调解决油气运输等重大问题；组织实施现代物流业发展的相关政策措施；负责工业经济运行和产业安全有关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12）负责工业和信息化领域各行业的管理，组织实施行业专项规划、技术规范和标准；执行行业规划和行业法规；负责盐业行业管理；负责园区建设管理工作；负责煤电煤化工产业发展工作；指导冶金、有色金属、黄金、稀土、轻工、纺织、机电、索村等行业</w:t>
      </w:r>
      <w:r>
        <w:rPr>
          <w:rFonts w:hint="eastAsia" w:ascii="仿宋_GB2312" w:hAnsi="宋体" w:eastAsia="仿宋_GB2312"/>
          <w:b w:val="0"/>
          <w:bCs/>
          <w:sz w:val="32"/>
          <w:szCs w:val="32"/>
          <w:lang w:eastAsia="zh-CN"/>
        </w:rPr>
        <w:t>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（13）负责工业和信息产业及信息化建设的技术改造投资管理；</w:t>
      </w:r>
      <w:r>
        <w:rPr>
          <w:rFonts w:hint="eastAsia" w:ascii="仿宋_GB2312" w:hAnsi="宋体" w:eastAsia="仿宋_GB2312"/>
          <w:b w:val="0"/>
          <w:bCs/>
          <w:sz w:val="32"/>
          <w:szCs w:val="32"/>
          <w:lang w:eastAsia="zh-CN"/>
        </w:rPr>
        <w:t>证实</w:t>
      </w:r>
      <w:r>
        <w:rPr>
          <w:rFonts w:hint="eastAsia" w:ascii="仿宋_GB2312" w:hAnsi="宋体" w:eastAsia="仿宋_GB2312"/>
          <w:b w:val="0"/>
          <w:bCs/>
          <w:sz w:val="32"/>
          <w:szCs w:val="32"/>
        </w:rPr>
        <w:t>技术改造投资的有关政策措施，中报规划技术改造项目投资方向和布局，及技术改造投资项目。</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（14）执行工业和信息化领域技术创新政策措施培</w:t>
      </w:r>
      <w:r>
        <w:rPr>
          <w:rFonts w:hint="eastAsia" w:ascii="仿宋_GB2312" w:hAnsi="宋体" w:eastAsia="仿宋_GB2312"/>
          <w:b w:val="0"/>
          <w:bCs/>
          <w:sz w:val="32"/>
          <w:szCs w:val="32"/>
          <w:lang w:eastAsia="zh-CN"/>
        </w:rPr>
        <w:t>育</w:t>
      </w:r>
      <w:r>
        <w:rPr>
          <w:rFonts w:hint="eastAsia" w:ascii="仿宋_GB2312" w:hAnsi="宋体" w:eastAsia="仿宋_GB2312"/>
          <w:b w:val="0"/>
          <w:bCs/>
          <w:sz w:val="32"/>
          <w:szCs w:val="32"/>
        </w:rPr>
        <w:t>和发展新兴产业；实施装备工业发展规划及政策措施；指导工业和信息化领域对外经济技术合作、交流及招商引资工作。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15）组织实施工业和信息化领域体制改革和管理创新工作；执行促进中小企业发展的相关政策措施，负责对中小企业的宏观指导和服务，指导中小企业改革与发展，建立健全服务体系；负责工业和信息化领域人员的培训；负责组织协调减轻企业负担工作。</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Cs/>
          <w:color w:val="auto"/>
          <w:sz w:val="32"/>
          <w:szCs w:val="32"/>
          <w:highlight w:val="none"/>
          <w:lang w:eastAsia="zh-CN"/>
        </w:rPr>
      </w:pPr>
      <w:r>
        <w:rPr>
          <w:rFonts w:hint="eastAsia" w:ascii="仿宋_GB2312" w:hAnsi="宋体" w:eastAsia="仿宋_GB2312"/>
          <w:b w:val="0"/>
          <w:bCs/>
          <w:sz w:val="32"/>
          <w:szCs w:val="32"/>
        </w:rPr>
        <w:t>民丰县商务和工业信息化局编制数9人，实有人数1</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人，其中：在职 1</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人，退休0人，离休0人；行政编制1</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人，参照公务员法管理事业人员0人，非参公事业人员3人。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宋体"/>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）2023年边境地区转移支付（小额贸易能力建设）资金：</w:t>
      </w:r>
      <w:r>
        <w:rPr>
          <w:rFonts w:hint="eastAsia" w:ascii="仿宋_GB2312" w:hAnsi="宋体" w:eastAsia="仿宋_GB2312"/>
          <w:b w:val="0"/>
          <w:bCs/>
          <w:sz w:val="32"/>
          <w:szCs w:val="32"/>
        </w:rPr>
        <w:t>该资金用于补助边境贸易公司数量1家，总补助金额5万元。通过此项目的实施，有效促进边境小额贸易企业发展，有效加强地方政府支持边境小额贸易企业发展能力建设</w:t>
      </w:r>
      <w:r>
        <w:rPr>
          <w:rFonts w:hint="eastAsia" w:ascii="仿宋_GB2312" w:hAnsi="宋体" w:eastAsia="仿宋_GB2312"/>
          <w:b w:val="0"/>
          <w:bCs/>
          <w:sz w:val="32"/>
          <w:szCs w:val="32"/>
          <w:lang w:eastAsia="zh-CN"/>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第二届和田地区美食文化节活动经费：该资金主要用于组织参展的个体工商户及农特产企业数量9家，保障工作人员数量36人，工作人员住宿天数4天，工作人员住宿房间数21间，购买活动用品数量1批。通过此项目的实施，有效宣传本地特色美食文化，推动和田美食在全国的影响力。</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2023年中央外经贸发展专项资金：促进外贸稳中提质，推动贸易产业融合发展，大力发展外贸新业态，稳住外贸基本盘。促进边境贸易创新发展。确保边境贸易占比稳定，推进边民互市进口商品落地加工试点，支持改善边境贸易仓储物流运输条件，提升边贸公共服务水平。</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2023年中央服务业发展资金（第一批）：该项目主要是在原有的民丰县邮政物流配送中心基础上进行转运场地，顾客服务中心，仓储库房进行升级改造，改造升级配送中心安防系统3套，排水系统1套，扩建运转场地面积50平方米。通过此项目的实施，有效促进农民增收，有效优化农村投递网络、提升农村配送能力，有效促进工业品下乡和农产品进城更加顺畅。</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lang w:eastAsia="zh-CN"/>
        </w:rPr>
        <w:t>）2023年中央财政外经贸发展资金项目：主要用于为了促进外贸稳中提质，支持我县1家外贸企业给予发展企业补助。通过此项目的实施，促进外贸稳中提质，推动贸易产业融合发展，大力发展外贸新业态，提升外贸综合服务平台水平，有效改善外经贸企业营商环境。</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宋体"/>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lang w:eastAsia="zh-CN"/>
        </w:rPr>
        <w:t>）2022年第一批纺织服装专项资金项目：主要用于对我县3家纺织服装企业发放补贴。通过项目的实施，加快推进我县纺织服装企业复工达产，持续健康发展我县纺织服装产业。</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lang w:eastAsia="zh-CN"/>
        </w:rPr>
        <w:t>）2023年自治区“访惠聚”驻村工作经费：驻村第一书记1人，驻村队员数量5人，涉及帮扶村1个，开展帮扶、慰问活动不少于5次，全年为民办实事、办好事数量不少于3件；通过项目实施，进一步加强访惠聚驻村工作队生活水平以及提高工作效率和水平，提高基层服务能力，强化访惠聚驻村干部物质和精神双层鼓励，让干部全心头上服务群众工作，加强基层党组织建设，解决群众实际困难。</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lang w:eastAsia="zh-CN"/>
        </w:rPr>
        <w:t>）民丰县天津工业园区基础设施建设项目一期第一标段给水工程款：给予1家企业支付工程尾款。通过项目的实施，及时支付企业款项，提高政府公信力，营造良好的投资环境。</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10万元，预算数（调整后）16.5万元，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16.5万元，执行率100%。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16.96万元，执行率99.76%。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338.41万元，预算数（调整后）518.41万元，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518.41万元，执行率100%。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85万元，预算数（调整后）20万元，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商务和工业信息化局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399.76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387.42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12.34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399.76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商务和工业信息化局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118.65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118.65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118.65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118.65</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53.5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33.46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62.54</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商务和工业信息化局</w:t>
      </w:r>
      <w:r>
        <w:rPr>
          <w:rFonts w:hint="eastAsia" w:hAnsi="方正楷体简体"/>
          <w:color w:val="auto"/>
          <w:highlight w:val="none"/>
        </w:rPr>
        <w:t>项目支出共涉及</w:t>
      </w:r>
      <w:r>
        <w:rPr>
          <w:rFonts w:hint="eastAsia" w:hAnsi="方正楷体简体"/>
          <w:color w:val="auto"/>
          <w:highlight w:val="none"/>
          <w:lang w:val="en-US" w:eastAsia="zh-CN"/>
        </w:rPr>
        <w:t>8</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2023年中央外经贸发展专项资金</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2023年中央财政外经贸发展资金项目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2023年中央服务业发展资金（第一批）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2023年自治区“访惠聚”驻村工作经费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2023年边境地区转移支付（小额贸易能力建设）资金</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rPr>
          <w:trHeight w:val="365"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民丰县天津工业园区基础设施建设项目一期第一标段给水工程款</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114.79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年中追加</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和田地区美食文化活动经费</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3.86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年中追加</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2022年第一批纺织服装专项资金项目</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20</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上级资金转移支付（其他资金）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商务和工业信息化局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399.76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387.42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12.34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399.76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53.5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33.46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93.84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2"/>
                <w:szCs w:val="22"/>
                <w:u w:val="none"/>
                <w:lang w:val="en-US" w:eastAsia="zh-CN" w:bidi="ar"/>
              </w:rPr>
              <w:t>2023年中央外经贸发展专项资金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2023年中央财政外经贸发展资金项目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2023年中央服务业发展资金（第一批）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2023年自治区“访惠聚”驻村工作经费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11.96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2023年边境地区转移支付（小额贸易能力建设）资金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2022年第一批纺织服装专项资金项目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上级资金转移支付（其他资金）</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53.5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33.46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eastAsia="宋体" w:cs="宋体"/>
                <w:i w:val="0"/>
                <w:color w:val="000000"/>
                <w:kern w:val="0"/>
                <w:sz w:val="22"/>
                <w:szCs w:val="22"/>
                <w:u w:val="none"/>
                <w:lang w:val="en-US" w:eastAsia="zh-CN" w:bidi="ar"/>
              </w:rPr>
              <w:t>93.84%</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lang w:eastAsia="zh-CN"/>
        </w:rPr>
        <w:t>）</w:t>
      </w:r>
      <w:r>
        <w:rPr>
          <w:rStyle w:val="9"/>
          <w:rFonts w:hint="eastAsia" w:ascii="仿宋_GB2312" w:hAnsi="楷体" w:eastAsia="仿宋_GB2312" w:cs="Times New Roman"/>
          <w:b w:val="0"/>
          <w:color w:val="auto"/>
          <w:spacing w:val="-4"/>
          <w:sz w:val="32"/>
          <w:szCs w:val="32"/>
          <w:highlight w:val="none"/>
          <w:lang w:val="en-US" w:eastAsia="zh-CN"/>
        </w:rPr>
        <w:t>2022年第一批纺织服装专项资金项目：企业未进行申报，导致项目资金手续不完整。及时完善项目支付手续。</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（一）指标一：参与或组织企业参加各地各类会展活动次数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参与或组织企业参加各地各类会展活动次数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大于等于3次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本次评价实际完成值是4次，</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（二）指标二：引进、承接项目数量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引进、承接项目数量，预期指标是</w:t>
      </w:r>
      <w:r>
        <w:rPr>
          <w:rFonts w:hint="eastAsia" w:ascii="仿宋_GB2312" w:hAnsi="仿宋" w:eastAsia="仿宋_GB2312"/>
          <w:color w:val="auto"/>
          <w:sz w:val="32"/>
          <w:szCs w:val="32"/>
          <w:highlight w:val="none"/>
          <w:lang w:val="en-US" w:eastAsia="zh-CN"/>
        </w:rPr>
        <w:t>大于等于3个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本次评价实际完成值是7个，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（三）指标三：外贸增速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外贸增速，预期指标是</w:t>
      </w:r>
      <w:r>
        <w:rPr>
          <w:rFonts w:hint="eastAsia" w:ascii="仿宋_GB2312" w:hAnsi="仿宋" w:eastAsia="仿宋_GB2312"/>
          <w:color w:val="auto"/>
          <w:sz w:val="32"/>
          <w:szCs w:val="32"/>
          <w:highlight w:val="none"/>
          <w:lang w:val="en-US" w:eastAsia="zh-CN"/>
        </w:rPr>
        <w:t>大于等于2%</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50.25%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（四）指标四：完成工业增加值增速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完成工业增加值增速，预期指标是</w:t>
      </w:r>
      <w:r>
        <w:rPr>
          <w:rFonts w:hint="eastAsia" w:ascii="仿宋_GB2312" w:hAnsi="仿宋" w:eastAsia="仿宋_GB2312"/>
          <w:color w:val="auto"/>
          <w:sz w:val="32"/>
          <w:szCs w:val="32"/>
          <w:highlight w:val="none"/>
          <w:lang w:val="en-US" w:eastAsia="zh-CN"/>
        </w:rPr>
        <w:t>大于等于10%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11.4%</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本次评价实际完成值是2.2%，未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（五）指标五：帮扶带动企业数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帮扶带动企业数，预期指标是</w:t>
      </w:r>
      <w:r>
        <w:rPr>
          <w:rFonts w:hint="eastAsia" w:ascii="仿宋_GB2312" w:hAnsi="仿宋" w:eastAsia="仿宋_GB2312"/>
          <w:color w:val="auto"/>
          <w:sz w:val="32"/>
          <w:szCs w:val="32"/>
          <w:highlight w:val="none"/>
          <w:lang w:val="en-US" w:eastAsia="zh-CN"/>
        </w:rPr>
        <w:t>大于等于5家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本次评价实际完成值是18家，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（六）指标六：完成招商引资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完成招商引资，预期指标是</w:t>
      </w:r>
      <w:r>
        <w:rPr>
          <w:rFonts w:hint="eastAsia" w:ascii="仿宋_GB2312" w:hAnsi="仿宋" w:eastAsia="仿宋_GB2312"/>
          <w:color w:val="auto"/>
          <w:sz w:val="32"/>
          <w:szCs w:val="32"/>
          <w:highlight w:val="none"/>
          <w:lang w:val="en-US" w:eastAsia="zh-CN"/>
        </w:rPr>
        <w:t>大于等于4.64亿元</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4.15亿元</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本次评价实际完成值是5.22亿元，</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2023年度部门整体支出绩效自评综合得分87.95分，评价结果为“良”。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2D53963"/>
    <w:rsid w:val="02E32A46"/>
    <w:rsid w:val="033D0BD9"/>
    <w:rsid w:val="04C325F4"/>
    <w:rsid w:val="053C376F"/>
    <w:rsid w:val="056B2C09"/>
    <w:rsid w:val="059E4F1D"/>
    <w:rsid w:val="05CB6613"/>
    <w:rsid w:val="065340BF"/>
    <w:rsid w:val="06696209"/>
    <w:rsid w:val="067858D3"/>
    <w:rsid w:val="0883680C"/>
    <w:rsid w:val="08CC471F"/>
    <w:rsid w:val="0AC65524"/>
    <w:rsid w:val="0B5B2654"/>
    <w:rsid w:val="0B6F48AA"/>
    <w:rsid w:val="0BC64CF0"/>
    <w:rsid w:val="0C1013EF"/>
    <w:rsid w:val="0D1922F1"/>
    <w:rsid w:val="0D9F0DF1"/>
    <w:rsid w:val="0E325CFD"/>
    <w:rsid w:val="0E6E4ABB"/>
    <w:rsid w:val="0E737D65"/>
    <w:rsid w:val="0F7479C3"/>
    <w:rsid w:val="10DF6E84"/>
    <w:rsid w:val="127423D4"/>
    <w:rsid w:val="12D07449"/>
    <w:rsid w:val="13BD0265"/>
    <w:rsid w:val="13C71FBF"/>
    <w:rsid w:val="1438599A"/>
    <w:rsid w:val="14F27B7B"/>
    <w:rsid w:val="15190DF9"/>
    <w:rsid w:val="16F94A67"/>
    <w:rsid w:val="18414008"/>
    <w:rsid w:val="189E58C4"/>
    <w:rsid w:val="197406AD"/>
    <w:rsid w:val="19F6744F"/>
    <w:rsid w:val="19FE0A5D"/>
    <w:rsid w:val="1C2C07FE"/>
    <w:rsid w:val="1D073223"/>
    <w:rsid w:val="1D95187B"/>
    <w:rsid w:val="1E66234A"/>
    <w:rsid w:val="1EEE0F9D"/>
    <w:rsid w:val="1FBB36D6"/>
    <w:rsid w:val="200F4073"/>
    <w:rsid w:val="229016F2"/>
    <w:rsid w:val="234B1673"/>
    <w:rsid w:val="236F5373"/>
    <w:rsid w:val="23820713"/>
    <w:rsid w:val="24B86128"/>
    <w:rsid w:val="27403F24"/>
    <w:rsid w:val="27FB2943"/>
    <w:rsid w:val="28F109D1"/>
    <w:rsid w:val="291F3644"/>
    <w:rsid w:val="2AF77D81"/>
    <w:rsid w:val="2B043BBD"/>
    <w:rsid w:val="2B4341EB"/>
    <w:rsid w:val="2D6A2DFD"/>
    <w:rsid w:val="2DE92A48"/>
    <w:rsid w:val="2E913C19"/>
    <w:rsid w:val="2EE7129F"/>
    <w:rsid w:val="2EF80FF5"/>
    <w:rsid w:val="30521277"/>
    <w:rsid w:val="307179D7"/>
    <w:rsid w:val="30A967BD"/>
    <w:rsid w:val="30C71428"/>
    <w:rsid w:val="31153648"/>
    <w:rsid w:val="311D1738"/>
    <w:rsid w:val="32650FE8"/>
    <w:rsid w:val="32F63DCB"/>
    <w:rsid w:val="33D53037"/>
    <w:rsid w:val="33EA0269"/>
    <w:rsid w:val="345A5349"/>
    <w:rsid w:val="350E12DF"/>
    <w:rsid w:val="35274E80"/>
    <w:rsid w:val="35446943"/>
    <w:rsid w:val="355E433D"/>
    <w:rsid w:val="361E2E4B"/>
    <w:rsid w:val="37213B34"/>
    <w:rsid w:val="372733FD"/>
    <w:rsid w:val="37371439"/>
    <w:rsid w:val="38A56747"/>
    <w:rsid w:val="38A61EBD"/>
    <w:rsid w:val="3A145058"/>
    <w:rsid w:val="3ABA302D"/>
    <w:rsid w:val="3BBF2075"/>
    <w:rsid w:val="3DF04555"/>
    <w:rsid w:val="3F267C21"/>
    <w:rsid w:val="3FD249C9"/>
    <w:rsid w:val="3FD35BB0"/>
    <w:rsid w:val="41D16217"/>
    <w:rsid w:val="41FB2085"/>
    <w:rsid w:val="433C35D6"/>
    <w:rsid w:val="43925232"/>
    <w:rsid w:val="44081B00"/>
    <w:rsid w:val="44202481"/>
    <w:rsid w:val="455525A3"/>
    <w:rsid w:val="46E706D9"/>
    <w:rsid w:val="4A51010F"/>
    <w:rsid w:val="4CE26E4A"/>
    <w:rsid w:val="4D5352D2"/>
    <w:rsid w:val="4EC92350"/>
    <w:rsid w:val="4EE93236"/>
    <w:rsid w:val="4F245112"/>
    <w:rsid w:val="50966E31"/>
    <w:rsid w:val="513509E7"/>
    <w:rsid w:val="51C70EA9"/>
    <w:rsid w:val="51EC08C3"/>
    <w:rsid w:val="51EC3E10"/>
    <w:rsid w:val="52DD0612"/>
    <w:rsid w:val="53B535AD"/>
    <w:rsid w:val="54942087"/>
    <w:rsid w:val="54F842B6"/>
    <w:rsid w:val="54FC61C8"/>
    <w:rsid w:val="55525A1B"/>
    <w:rsid w:val="561D1A23"/>
    <w:rsid w:val="56CF5F6C"/>
    <w:rsid w:val="58CB188F"/>
    <w:rsid w:val="58FB7FD2"/>
    <w:rsid w:val="59315140"/>
    <w:rsid w:val="59CC5807"/>
    <w:rsid w:val="5B9757C7"/>
    <w:rsid w:val="5BD87229"/>
    <w:rsid w:val="5DAA22FE"/>
    <w:rsid w:val="5EB12FFC"/>
    <w:rsid w:val="5F736BDA"/>
    <w:rsid w:val="5F781279"/>
    <w:rsid w:val="5FCF4505"/>
    <w:rsid w:val="60810646"/>
    <w:rsid w:val="60A001E1"/>
    <w:rsid w:val="61533F93"/>
    <w:rsid w:val="61883CD3"/>
    <w:rsid w:val="631E50AA"/>
    <w:rsid w:val="63667F05"/>
    <w:rsid w:val="64092DFE"/>
    <w:rsid w:val="64F5745B"/>
    <w:rsid w:val="656071F2"/>
    <w:rsid w:val="668A5953"/>
    <w:rsid w:val="67163E36"/>
    <w:rsid w:val="67A46ABB"/>
    <w:rsid w:val="67A760D9"/>
    <w:rsid w:val="697650C9"/>
    <w:rsid w:val="6BF1756B"/>
    <w:rsid w:val="6D2B4E93"/>
    <w:rsid w:val="6F5E1AA3"/>
    <w:rsid w:val="6FC63036"/>
    <w:rsid w:val="709519DA"/>
    <w:rsid w:val="70AD31F0"/>
    <w:rsid w:val="75E10FF1"/>
    <w:rsid w:val="76434FBA"/>
    <w:rsid w:val="769A4E05"/>
    <w:rsid w:val="77474604"/>
    <w:rsid w:val="7B5A04B1"/>
    <w:rsid w:val="7C5764FD"/>
    <w:rsid w:val="7F200B83"/>
    <w:rsid w:val="7F5D585A"/>
    <w:rsid w:val="DF9F9DE6"/>
    <w:rsid w:val="EE73E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57</Words>
  <Characters>328</Characters>
  <Lines>2</Lines>
  <Paragraphs>1</Paragraphs>
  <TotalTime>7</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2024-10-11T19:41:42Z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