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民丰县宣传部</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部门单位名称（公章）：民丰县宣传部</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中共</w:t>
      </w:r>
      <w:r>
        <w:rPr>
          <w:rFonts w:hint="eastAsia" w:ascii="仿宋_GB2312" w:hAnsi="宋体" w:eastAsia="仿宋_GB2312"/>
          <w:b w:val="0"/>
          <w:bCs/>
          <w:sz w:val="32"/>
          <w:szCs w:val="32"/>
          <w:lang w:eastAsia="zh-CN"/>
        </w:rPr>
        <w:t>民丰县宣传部</w:t>
      </w:r>
      <w:r>
        <w:rPr>
          <w:rFonts w:hint="eastAsia" w:ascii="仿宋_GB2312" w:hAnsi="宋体" w:eastAsia="仿宋_GB2312"/>
          <w:b w:val="0"/>
          <w:bCs/>
          <w:sz w:val="32"/>
          <w:szCs w:val="32"/>
        </w:rPr>
        <w:t>主要职责：</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作为党的喉舌部门，围绕县委中心工作开展宣传教育，通过开展宣传思想文化工作，加强意识形态领域反分裂斗争教育，引导各族干部职工群众学习贯彻党的路线方针政策，遵守国家法律法规，拥护支持党的领导，加强对走中国特色社会主义道路的信心和决心。开展精神文明创建和主题文化活动，丰富干部职工群众精神文化生活，引导教育各族干部职工群众践行社会主义核心观，崇尚科学、反对愚昧，加强各族干部职工群众的凝聚力和向心力。</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民丰县中共民丰县委员会宣传部单位编制数15人，实有人数1</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人，其中：在职 1</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人，离休0人；行政编制</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人，参照公务员法管理事业人员0人，非参公事业人员5人。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黑体" w:hAnsi="黑体" w:eastAsia="黑体" w:cs="宋体"/>
          <w:b/>
          <w:color w:val="auto"/>
          <w:sz w:val="32"/>
          <w:szCs w:val="32"/>
          <w:highlight w:val="none"/>
          <w:lang w:bidi="ar"/>
        </w:rPr>
      </w:pP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20" w:leftChars="0" w:firstLine="640" w:firstLineChars="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贯彻党的宣传思想工作的路线、方针、政策，承担县委领导全县宣传思想战线各方面任务的组织、协调、指导、服务工作。</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220" w:leftChars="0" w:firstLine="640" w:firstLineChars="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提出全县宣传文化事业发展的指导方针</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按照县委的统一工作部署</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协调宣传文化系统各部门。组织和指导全县理论研究、理论学习、理论宣传工作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会同组织、纪检部门做好党员教育工作。推动县域经济全面发展、提高群众对党的各项方针政策知晓率。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firstLineChars="200"/>
        <w:jc w:val="left"/>
        <w:textAlignment w:val="auto"/>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0万元，预算数（调整后）13.2万元，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13.2万元，执行率100%。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0万元，预算数（调整后）1.14万元，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1.14万元，执行率100%。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181.83万元，预算数（调整后）241.04万元，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241.04万元，执行率100%。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11.61万元，预算数（调整后）11.61万元，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11.61万元，执行率100%。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民丰县宣传部</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233.7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222.09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11.61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233.7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民丰县宣传部</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7.34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7.34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7.34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7.34</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22.88万元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15.88万元</w:t>
      </w:r>
      <w:r>
        <w:rPr>
          <w:rFonts w:hint="eastAsia" w:ascii="仿宋_GB2312" w:hAnsi="方正楷体简体" w:eastAsia="仿宋_GB2312" w:cs="宋体"/>
          <w:color w:val="auto"/>
          <w:sz w:val="32"/>
          <w:szCs w:val="32"/>
          <w:highlight w:val="none"/>
        </w:rPr>
        <w:t>，执行率</w:t>
      </w:r>
      <w:r>
        <w:rPr>
          <w:rFonts w:hint="eastAsia" w:ascii="仿宋_GB2312" w:hAnsi="方正楷体简体" w:eastAsia="仿宋_GB2312" w:cs="宋体"/>
          <w:color w:val="auto"/>
          <w:sz w:val="32"/>
          <w:szCs w:val="32"/>
          <w:highlight w:val="none"/>
          <w:lang w:val="en-US" w:eastAsia="zh-CN"/>
        </w:rPr>
        <w:t>69.41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民丰县宣传部</w:t>
      </w:r>
      <w:r>
        <w:rPr>
          <w:rFonts w:hint="eastAsia" w:hAnsi="方正楷体简体"/>
          <w:color w:val="auto"/>
          <w:highlight w:val="none"/>
        </w:rPr>
        <w:t>项目支出共涉及</w:t>
      </w:r>
      <w:r>
        <w:rPr>
          <w:rFonts w:hint="eastAsia" w:hAnsi="方正楷体简体"/>
          <w:color w:val="auto"/>
          <w:highlight w:val="none"/>
          <w:lang w:val="en-US" w:eastAsia="zh-CN"/>
        </w:rPr>
        <w:t>8</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2023年少数民族地区和边疆地区文化安全补助资金（东风工程出版中心市场监管和版权保护工作经费）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中央支持地方公共文化服务体系建设补助资金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农家书屋出版物补贴资金及农村公益电影放映资金</w:t>
            </w:r>
            <w:r>
              <w:rPr>
                <w:rFonts w:hint="eastAsia" w:ascii="Calibri" w:hAnsi="Calibri" w:cs="Calibri"/>
                <w:i w:val="0"/>
                <w:color w:val="000000"/>
                <w:kern w:val="0"/>
                <w:sz w:val="24"/>
                <w:szCs w:val="24"/>
                <w:u w:val="none"/>
                <w:lang w:val="en-US" w:eastAsia="zh-CN" w:bidi="ar"/>
              </w:rPr>
              <w:t>）</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0.18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336" w:hRule="atLeast"/>
        </w:trP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民丰县宣传部农家书屋出版物补贴项目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2023年自治区“访惠聚”为民办事经费项目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2022年少数民族地区和边疆文化安全补助资金</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2022年自治区“访惠聚”驻村工作经费（工作队为民办实事经费）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民丰县宣传部电影放映补贴项目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7.34</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Style w:val="16"/>
                <w:lang w:val="en-US" w:eastAsia="zh-CN" w:bidi="ar"/>
              </w:rPr>
              <w:t>年征订《人民日报（海外版）》费项目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1.14</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地区专项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民丰县宣传部</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233.7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222.09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11.61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233.7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22.88万元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15.88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69.41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2023年少数民族地区和边疆地区文化安全补助资金（东风工程出版中心市场监管和版权保护工作经费）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6</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中央支持地方公共文化服务体系建设补助资金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农家书屋出版物补贴资金及农村公益电影放映资金</w:t>
            </w:r>
            <w:r>
              <w:rPr>
                <w:rFonts w:hint="eastAsia" w:ascii="Calibri" w:hAnsi="Calibri" w:cs="Calibri"/>
                <w:i w:val="0"/>
                <w:color w:val="000000"/>
                <w:kern w:val="0"/>
                <w:sz w:val="24"/>
                <w:szCs w:val="24"/>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0.18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0.18</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民丰县宣传部农家书屋出版物补贴项目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7.2</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2023年自治区“访惠聚”为民办事经费项目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2022年少数民族地区和边疆文化安全补助资金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2022年自治区“访惠聚”驻村工作经费（工作队为民办实事经费）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Style w:val="16"/>
                <w:lang w:val="en-US" w:eastAsia="zh-CN" w:bidi="ar"/>
              </w:rPr>
              <w:t>年征订《人民日报（海外版）》费项目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1.14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1.14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000000"/>
                <w:kern w:val="0"/>
                <w:sz w:val="22"/>
                <w:szCs w:val="22"/>
                <w:u w:val="none"/>
                <w:lang w:val="en-US" w:eastAsia="zh-CN" w:bidi="ar"/>
              </w:rPr>
              <w:t>22.88</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000000"/>
                <w:kern w:val="0"/>
                <w:sz w:val="22"/>
                <w:szCs w:val="22"/>
                <w:u w:val="none"/>
                <w:lang w:val="en-US" w:eastAsia="zh-CN" w:bidi="ar"/>
              </w:rPr>
              <w:t>15.88</w:t>
            </w:r>
          </w:p>
        </w:tc>
        <w:tc>
          <w:tcPr>
            <w:tcW w:w="1520" w:type="dxa"/>
            <w:tcBorders>
              <w:top w:val="nil"/>
              <w:left w:val="nil"/>
              <w:bottom w:val="nil"/>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69.41</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2023年自治区“访惠聚”为民办事经费项目</w:t>
      </w:r>
      <w:r>
        <w:rPr>
          <w:rFonts w:hint="eastAsia" w:ascii="仿宋_GB2312" w:hAnsi="方正楷体简体" w:eastAsia="仿宋_GB2312" w:cs="宋体"/>
          <w:color w:val="auto"/>
          <w:sz w:val="32"/>
          <w:szCs w:val="32"/>
          <w:highlight w:val="none"/>
          <w:lang w:val="en-US" w:eastAsia="zh-CN"/>
        </w:rPr>
        <w:t>：由于项目年初预算不精准，导致资金剩余，后期加强年初预算精准度。</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1" w:firstLineChars="200"/>
        <w:textAlignment w:val="auto"/>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val="en-US" w:eastAsia="zh-CN" w:bidi="ar"/>
        </w:rPr>
        <w:t>三、</w:t>
      </w:r>
      <w:r>
        <w:rPr>
          <w:rFonts w:hint="eastAsia" w:ascii="黑体" w:hAnsi="黑体" w:eastAsia="黑体" w:cs="宋体"/>
          <w:b/>
          <w:color w:val="auto"/>
          <w:sz w:val="32"/>
          <w:szCs w:val="32"/>
          <w:highlight w:val="none"/>
          <w:lang w:bidi="ar"/>
        </w:rPr>
        <w:t>部门单位整体支出绩效分析：</w:t>
      </w:r>
    </w:p>
    <w:p>
      <w:pPr>
        <w:keepNext w:val="0"/>
        <w:keepLines w:val="0"/>
        <w:pageBreakBefore w:val="0"/>
        <w:widowControl w:val="0"/>
        <w:kinsoku/>
        <w:wordWrap/>
        <w:overflowPunct/>
        <w:topLinePunct w:val="0"/>
        <w:autoSpaceDE/>
        <w:autoSpaceDN/>
        <w:bidi w:val="0"/>
        <w:adjustRightInd/>
        <w:spacing w:line="560" w:lineRule="exact"/>
        <w:ind w:firstLine="625" w:firstLineChars="200"/>
        <w:textAlignment w:val="auto"/>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（一）指标一：媒体投稿篇数</w:t>
      </w:r>
    </w:p>
    <w:p>
      <w:pPr>
        <w:ind w:firstLine="640" w:firstLineChars="200"/>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媒体投稿篇数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大于等于100篇</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52篇</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是870篇，达到预期目标。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（二）指标二：全县检查督导次数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全县检查督导次数，预期指标是</w:t>
      </w:r>
      <w:r>
        <w:rPr>
          <w:rFonts w:hint="eastAsia" w:ascii="仿宋_GB2312" w:hAnsi="仿宋" w:eastAsia="仿宋_GB2312"/>
          <w:color w:val="auto"/>
          <w:sz w:val="32"/>
          <w:szCs w:val="32"/>
          <w:highlight w:val="none"/>
          <w:lang w:val="en-US" w:eastAsia="zh-CN"/>
        </w:rPr>
        <w:t>大于等于20场次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11场次</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（三）指标三：各项培训学习活动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各项培训学习活动，预期指标是</w:t>
      </w:r>
      <w:r>
        <w:rPr>
          <w:rFonts w:hint="eastAsia" w:ascii="仿宋_GB2312" w:hAnsi="仿宋" w:eastAsia="仿宋_GB2312"/>
          <w:color w:val="auto"/>
          <w:sz w:val="32"/>
          <w:szCs w:val="32"/>
          <w:highlight w:val="none"/>
          <w:lang w:val="en-US" w:eastAsia="zh-CN"/>
        </w:rPr>
        <w:t>大于等于12个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6个，</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240场次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2023年度部门整体支出绩效自评综合得分86.24分，评价结果为“良”。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abstractNum w:abstractNumId="2">
    <w:nsid w:val="6CCA493E"/>
    <w:multiLevelType w:val="singleLevel"/>
    <w:tmpl w:val="6CCA493E"/>
    <w:lvl w:ilvl="0" w:tentative="0">
      <w:start w:val="1"/>
      <w:numFmt w:val="decimal"/>
      <w:suff w:val="nothing"/>
      <w:lvlText w:val="（%1）"/>
      <w:lvlJc w:val="left"/>
      <w:pPr>
        <w:ind w:left="-2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CE4A12"/>
    <w:rsid w:val="00DB647F"/>
    <w:rsid w:val="00DC7E33"/>
    <w:rsid w:val="00E40ABD"/>
    <w:rsid w:val="00E8616A"/>
    <w:rsid w:val="00EB3604"/>
    <w:rsid w:val="00F65BB8"/>
    <w:rsid w:val="020B07BA"/>
    <w:rsid w:val="02656D15"/>
    <w:rsid w:val="02D53963"/>
    <w:rsid w:val="02DD6DFB"/>
    <w:rsid w:val="02E32A46"/>
    <w:rsid w:val="033D0BD9"/>
    <w:rsid w:val="03F55E79"/>
    <w:rsid w:val="046F3794"/>
    <w:rsid w:val="04C325F4"/>
    <w:rsid w:val="04D52907"/>
    <w:rsid w:val="04E37572"/>
    <w:rsid w:val="04F31387"/>
    <w:rsid w:val="053C376F"/>
    <w:rsid w:val="056B2C09"/>
    <w:rsid w:val="059E4F1D"/>
    <w:rsid w:val="05CB6613"/>
    <w:rsid w:val="06145586"/>
    <w:rsid w:val="065340BF"/>
    <w:rsid w:val="06696209"/>
    <w:rsid w:val="067858D3"/>
    <w:rsid w:val="07047C2C"/>
    <w:rsid w:val="07816F39"/>
    <w:rsid w:val="083B3FF0"/>
    <w:rsid w:val="0883680C"/>
    <w:rsid w:val="08AF2377"/>
    <w:rsid w:val="08CC471F"/>
    <w:rsid w:val="08DB74F4"/>
    <w:rsid w:val="08DF2A73"/>
    <w:rsid w:val="09A21283"/>
    <w:rsid w:val="0AAD7D55"/>
    <w:rsid w:val="0AC65524"/>
    <w:rsid w:val="0B5B2654"/>
    <w:rsid w:val="0B6F48AA"/>
    <w:rsid w:val="0B9D7657"/>
    <w:rsid w:val="0BC64CF0"/>
    <w:rsid w:val="0C1013EF"/>
    <w:rsid w:val="0C1B5B43"/>
    <w:rsid w:val="0C360B29"/>
    <w:rsid w:val="0CCD187B"/>
    <w:rsid w:val="0CD22D29"/>
    <w:rsid w:val="0D014323"/>
    <w:rsid w:val="0D1922F1"/>
    <w:rsid w:val="0D9F0DF1"/>
    <w:rsid w:val="0E325CFD"/>
    <w:rsid w:val="0E6E4ABB"/>
    <w:rsid w:val="0E737D65"/>
    <w:rsid w:val="0F7479C3"/>
    <w:rsid w:val="0FFA628C"/>
    <w:rsid w:val="10051D48"/>
    <w:rsid w:val="10DF6E84"/>
    <w:rsid w:val="114B3C02"/>
    <w:rsid w:val="11FE5430"/>
    <w:rsid w:val="127423D4"/>
    <w:rsid w:val="12D07449"/>
    <w:rsid w:val="1394628E"/>
    <w:rsid w:val="13BD0265"/>
    <w:rsid w:val="13C71FBF"/>
    <w:rsid w:val="141236C8"/>
    <w:rsid w:val="1438599A"/>
    <w:rsid w:val="14672081"/>
    <w:rsid w:val="14774BD6"/>
    <w:rsid w:val="147D509D"/>
    <w:rsid w:val="14F27B7B"/>
    <w:rsid w:val="15190DF9"/>
    <w:rsid w:val="15C44D20"/>
    <w:rsid w:val="16F94A67"/>
    <w:rsid w:val="17352610"/>
    <w:rsid w:val="177E6D4B"/>
    <w:rsid w:val="17D90918"/>
    <w:rsid w:val="17FC739C"/>
    <w:rsid w:val="1840192B"/>
    <w:rsid w:val="18414008"/>
    <w:rsid w:val="189E58C4"/>
    <w:rsid w:val="18DA0301"/>
    <w:rsid w:val="19542ED7"/>
    <w:rsid w:val="196611FC"/>
    <w:rsid w:val="197406AD"/>
    <w:rsid w:val="19B055B9"/>
    <w:rsid w:val="19D4367F"/>
    <w:rsid w:val="19EA10F7"/>
    <w:rsid w:val="19F6744F"/>
    <w:rsid w:val="19FE0A5D"/>
    <w:rsid w:val="1A25501E"/>
    <w:rsid w:val="1C2C07FE"/>
    <w:rsid w:val="1C67144E"/>
    <w:rsid w:val="1D073223"/>
    <w:rsid w:val="1D6372CC"/>
    <w:rsid w:val="1D95187B"/>
    <w:rsid w:val="1DD643DD"/>
    <w:rsid w:val="1E66234A"/>
    <w:rsid w:val="1E754978"/>
    <w:rsid w:val="1EEE0F9D"/>
    <w:rsid w:val="1FB2436B"/>
    <w:rsid w:val="1FBB36D6"/>
    <w:rsid w:val="200F4073"/>
    <w:rsid w:val="20107EB9"/>
    <w:rsid w:val="211B3E94"/>
    <w:rsid w:val="215E00BB"/>
    <w:rsid w:val="21696B01"/>
    <w:rsid w:val="218E6A40"/>
    <w:rsid w:val="224462AF"/>
    <w:rsid w:val="229016F2"/>
    <w:rsid w:val="234B1673"/>
    <w:rsid w:val="236F5373"/>
    <w:rsid w:val="237B7408"/>
    <w:rsid w:val="23820713"/>
    <w:rsid w:val="247C5701"/>
    <w:rsid w:val="24B86128"/>
    <w:rsid w:val="252E7E35"/>
    <w:rsid w:val="254C0941"/>
    <w:rsid w:val="255B7915"/>
    <w:rsid w:val="25F435EE"/>
    <w:rsid w:val="26BB34EA"/>
    <w:rsid w:val="27012A9F"/>
    <w:rsid w:val="27403F24"/>
    <w:rsid w:val="278B42DB"/>
    <w:rsid w:val="27FB2943"/>
    <w:rsid w:val="27FF2CC0"/>
    <w:rsid w:val="28365FEE"/>
    <w:rsid w:val="286C1216"/>
    <w:rsid w:val="2882412D"/>
    <w:rsid w:val="28F109D1"/>
    <w:rsid w:val="291F3644"/>
    <w:rsid w:val="292079AF"/>
    <w:rsid w:val="292F3835"/>
    <w:rsid w:val="29B25969"/>
    <w:rsid w:val="2AAA27CA"/>
    <w:rsid w:val="2AF77D81"/>
    <w:rsid w:val="2B043BBD"/>
    <w:rsid w:val="2B4341EB"/>
    <w:rsid w:val="2BB1022D"/>
    <w:rsid w:val="2C4A2785"/>
    <w:rsid w:val="2CA0603E"/>
    <w:rsid w:val="2D6A2DFD"/>
    <w:rsid w:val="2D981B3F"/>
    <w:rsid w:val="2DAA4FFB"/>
    <w:rsid w:val="2DE92A48"/>
    <w:rsid w:val="2E913C19"/>
    <w:rsid w:val="2EE7129F"/>
    <w:rsid w:val="2EF80FF5"/>
    <w:rsid w:val="2F084D7C"/>
    <w:rsid w:val="30521277"/>
    <w:rsid w:val="307179D7"/>
    <w:rsid w:val="30A967BD"/>
    <w:rsid w:val="30C71428"/>
    <w:rsid w:val="310F3D46"/>
    <w:rsid w:val="31153648"/>
    <w:rsid w:val="311D1738"/>
    <w:rsid w:val="32650FE8"/>
    <w:rsid w:val="32F63DCB"/>
    <w:rsid w:val="330F61B4"/>
    <w:rsid w:val="33371BA1"/>
    <w:rsid w:val="339E4931"/>
    <w:rsid w:val="33AB5FAE"/>
    <w:rsid w:val="33D53037"/>
    <w:rsid w:val="33EA0269"/>
    <w:rsid w:val="343E7D67"/>
    <w:rsid w:val="345A5349"/>
    <w:rsid w:val="34966B02"/>
    <w:rsid w:val="34CB0FF3"/>
    <w:rsid w:val="34FF4657"/>
    <w:rsid w:val="350E12DF"/>
    <w:rsid w:val="35274E80"/>
    <w:rsid w:val="35446943"/>
    <w:rsid w:val="355E433D"/>
    <w:rsid w:val="35DC4FFE"/>
    <w:rsid w:val="361E2E4B"/>
    <w:rsid w:val="362070E1"/>
    <w:rsid w:val="364E6E77"/>
    <w:rsid w:val="3662177B"/>
    <w:rsid w:val="36A90C24"/>
    <w:rsid w:val="36AE361F"/>
    <w:rsid w:val="37213B34"/>
    <w:rsid w:val="372733FD"/>
    <w:rsid w:val="37371439"/>
    <w:rsid w:val="376B3647"/>
    <w:rsid w:val="38130D69"/>
    <w:rsid w:val="386D3270"/>
    <w:rsid w:val="38880381"/>
    <w:rsid w:val="389A538E"/>
    <w:rsid w:val="38A56747"/>
    <w:rsid w:val="38A61EBD"/>
    <w:rsid w:val="38B4129A"/>
    <w:rsid w:val="39A60A3A"/>
    <w:rsid w:val="3A145058"/>
    <w:rsid w:val="3A975D3E"/>
    <w:rsid w:val="3ABA302D"/>
    <w:rsid w:val="3BBF2075"/>
    <w:rsid w:val="3C2F087E"/>
    <w:rsid w:val="3DDA1FFF"/>
    <w:rsid w:val="3DF04555"/>
    <w:rsid w:val="3E5060B1"/>
    <w:rsid w:val="3E81126F"/>
    <w:rsid w:val="3E917A48"/>
    <w:rsid w:val="3F267C21"/>
    <w:rsid w:val="3F377722"/>
    <w:rsid w:val="3FA45B32"/>
    <w:rsid w:val="3FBF12F3"/>
    <w:rsid w:val="3FD249C9"/>
    <w:rsid w:val="3FD35BB0"/>
    <w:rsid w:val="3FE42DCB"/>
    <w:rsid w:val="41677224"/>
    <w:rsid w:val="41D16217"/>
    <w:rsid w:val="41FB2085"/>
    <w:rsid w:val="426248BC"/>
    <w:rsid w:val="433C35D6"/>
    <w:rsid w:val="43925232"/>
    <w:rsid w:val="43D31851"/>
    <w:rsid w:val="44081B00"/>
    <w:rsid w:val="44202481"/>
    <w:rsid w:val="455525A3"/>
    <w:rsid w:val="456B6F9C"/>
    <w:rsid w:val="45DF3905"/>
    <w:rsid w:val="46BA3BE2"/>
    <w:rsid w:val="46D1792C"/>
    <w:rsid w:val="46E706D9"/>
    <w:rsid w:val="4734166A"/>
    <w:rsid w:val="478B7E39"/>
    <w:rsid w:val="48A115E2"/>
    <w:rsid w:val="48DB7079"/>
    <w:rsid w:val="49056F6B"/>
    <w:rsid w:val="49230D7C"/>
    <w:rsid w:val="49404D97"/>
    <w:rsid w:val="49756B2C"/>
    <w:rsid w:val="499C2ED6"/>
    <w:rsid w:val="49C167BE"/>
    <w:rsid w:val="4A51010F"/>
    <w:rsid w:val="4AE96CD1"/>
    <w:rsid w:val="4AFB5EBE"/>
    <w:rsid w:val="4BB214D3"/>
    <w:rsid w:val="4CCB231D"/>
    <w:rsid w:val="4CE26E4A"/>
    <w:rsid w:val="4D346CA2"/>
    <w:rsid w:val="4D5352D2"/>
    <w:rsid w:val="4EB24179"/>
    <w:rsid w:val="4EC92350"/>
    <w:rsid w:val="4ED73EF6"/>
    <w:rsid w:val="4EE93236"/>
    <w:rsid w:val="4F245112"/>
    <w:rsid w:val="50474182"/>
    <w:rsid w:val="50966E31"/>
    <w:rsid w:val="509F769A"/>
    <w:rsid w:val="50E07529"/>
    <w:rsid w:val="513509E7"/>
    <w:rsid w:val="51B25C7A"/>
    <w:rsid w:val="51C70EA9"/>
    <w:rsid w:val="51EC08C3"/>
    <w:rsid w:val="51EC3E10"/>
    <w:rsid w:val="52447D8A"/>
    <w:rsid w:val="52802819"/>
    <w:rsid w:val="52DD0612"/>
    <w:rsid w:val="53117DD9"/>
    <w:rsid w:val="532F451B"/>
    <w:rsid w:val="534961F1"/>
    <w:rsid w:val="53A34CDC"/>
    <w:rsid w:val="53B535AD"/>
    <w:rsid w:val="54942087"/>
    <w:rsid w:val="54F842B6"/>
    <w:rsid w:val="54FA12D1"/>
    <w:rsid w:val="54FC61C8"/>
    <w:rsid w:val="552D1343"/>
    <w:rsid w:val="55525A1B"/>
    <w:rsid w:val="55670CF1"/>
    <w:rsid w:val="56145B63"/>
    <w:rsid w:val="561D1A23"/>
    <w:rsid w:val="564F3767"/>
    <w:rsid w:val="56CF5F6C"/>
    <w:rsid w:val="573D11B2"/>
    <w:rsid w:val="58444CCC"/>
    <w:rsid w:val="585D7B2B"/>
    <w:rsid w:val="5890742B"/>
    <w:rsid w:val="58CB188F"/>
    <w:rsid w:val="58F8477C"/>
    <w:rsid w:val="58FB7FD2"/>
    <w:rsid w:val="59315140"/>
    <w:rsid w:val="59897D07"/>
    <w:rsid w:val="59CC5807"/>
    <w:rsid w:val="5AED2AC8"/>
    <w:rsid w:val="5B9757C7"/>
    <w:rsid w:val="5BD87229"/>
    <w:rsid w:val="5C983166"/>
    <w:rsid w:val="5C9B7D15"/>
    <w:rsid w:val="5D5C619D"/>
    <w:rsid w:val="5D6B6358"/>
    <w:rsid w:val="5DAA22FE"/>
    <w:rsid w:val="5E0B7515"/>
    <w:rsid w:val="5E1710A0"/>
    <w:rsid w:val="5E217244"/>
    <w:rsid w:val="5E837998"/>
    <w:rsid w:val="5E8F3A65"/>
    <w:rsid w:val="5EB12FFC"/>
    <w:rsid w:val="5EBA7ACA"/>
    <w:rsid w:val="5F571E89"/>
    <w:rsid w:val="5F736BDA"/>
    <w:rsid w:val="5F781279"/>
    <w:rsid w:val="5FCF4505"/>
    <w:rsid w:val="5FDD090C"/>
    <w:rsid w:val="60810646"/>
    <w:rsid w:val="60A001E1"/>
    <w:rsid w:val="60A4688C"/>
    <w:rsid w:val="615200B3"/>
    <w:rsid w:val="61533F93"/>
    <w:rsid w:val="61883CD3"/>
    <w:rsid w:val="62166090"/>
    <w:rsid w:val="631E50AA"/>
    <w:rsid w:val="63667F05"/>
    <w:rsid w:val="63FB52B2"/>
    <w:rsid w:val="64092DFE"/>
    <w:rsid w:val="64F5745B"/>
    <w:rsid w:val="65410230"/>
    <w:rsid w:val="65484EAF"/>
    <w:rsid w:val="656071F2"/>
    <w:rsid w:val="668A5953"/>
    <w:rsid w:val="66EE1CF7"/>
    <w:rsid w:val="67060FB3"/>
    <w:rsid w:val="67163E36"/>
    <w:rsid w:val="67695929"/>
    <w:rsid w:val="677F432F"/>
    <w:rsid w:val="679B4E6A"/>
    <w:rsid w:val="67A46ABB"/>
    <w:rsid w:val="67A760D9"/>
    <w:rsid w:val="68D2482A"/>
    <w:rsid w:val="68F213E8"/>
    <w:rsid w:val="697650C9"/>
    <w:rsid w:val="6AC145AD"/>
    <w:rsid w:val="6ADC39B3"/>
    <w:rsid w:val="6B7124C8"/>
    <w:rsid w:val="6B964858"/>
    <w:rsid w:val="6BF1756B"/>
    <w:rsid w:val="6C2E2140"/>
    <w:rsid w:val="6D0B0B86"/>
    <w:rsid w:val="6D17732D"/>
    <w:rsid w:val="6D2B4E93"/>
    <w:rsid w:val="6F4E31B9"/>
    <w:rsid w:val="6F5E1AA3"/>
    <w:rsid w:val="6FC63036"/>
    <w:rsid w:val="6FDE7736"/>
    <w:rsid w:val="709519DA"/>
    <w:rsid w:val="70AD31F0"/>
    <w:rsid w:val="717D78C3"/>
    <w:rsid w:val="72360663"/>
    <w:rsid w:val="72BA7957"/>
    <w:rsid w:val="72BE7D46"/>
    <w:rsid w:val="72F43B19"/>
    <w:rsid w:val="731E6540"/>
    <w:rsid w:val="73E84A6D"/>
    <w:rsid w:val="75286D8F"/>
    <w:rsid w:val="75E10FF1"/>
    <w:rsid w:val="76434FBA"/>
    <w:rsid w:val="769A4E05"/>
    <w:rsid w:val="77452C3D"/>
    <w:rsid w:val="77474604"/>
    <w:rsid w:val="78C61ACA"/>
    <w:rsid w:val="7A016A37"/>
    <w:rsid w:val="7A566AB7"/>
    <w:rsid w:val="7AFF3FDE"/>
    <w:rsid w:val="7B5A04B1"/>
    <w:rsid w:val="7B8914C5"/>
    <w:rsid w:val="7BA674D5"/>
    <w:rsid w:val="7C5764FD"/>
    <w:rsid w:val="7C727856"/>
    <w:rsid w:val="7CCF56C1"/>
    <w:rsid w:val="7CE51A9F"/>
    <w:rsid w:val="7CF277D1"/>
    <w:rsid w:val="7D24732E"/>
    <w:rsid w:val="7D473EEB"/>
    <w:rsid w:val="7DA449A0"/>
    <w:rsid w:val="7DC22E55"/>
    <w:rsid w:val="7EA950D5"/>
    <w:rsid w:val="7F200B83"/>
    <w:rsid w:val="7F5D585A"/>
    <w:rsid w:val="FFEF8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 w:type="character" w:customStyle="1" w:styleId="15">
    <w:name w:val="font21"/>
    <w:basedOn w:val="8"/>
    <w:qFormat/>
    <w:uiPriority w:val="0"/>
    <w:rPr>
      <w:rFonts w:hint="eastAsia" w:ascii="宋体" w:hAnsi="宋体" w:eastAsia="宋体" w:cs="宋体"/>
      <w:color w:val="000000"/>
      <w:sz w:val="24"/>
      <w:szCs w:val="24"/>
      <w:u w:val="none"/>
    </w:rPr>
  </w:style>
  <w:style w:type="character" w:customStyle="1" w:styleId="16">
    <w:name w:val="font01"/>
    <w:basedOn w:val="8"/>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5</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2024-10-11T19:40:38Z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