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0</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民丰县</w:t>
      </w:r>
      <w:r>
        <w:rPr>
          <w:rFonts w:hint="eastAsia" w:ascii="方正小标宋简体" w:hAnsi="方正小标宋简体" w:eastAsia="方正小标宋简体" w:cs="方正小标宋简体"/>
          <w:sz w:val="44"/>
          <w:szCs w:val="44"/>
        </w:rPr>
        <w:t>国有资本经营预算执行及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年预算草案编制情况的说明</w:t>
      </w:r>
    </w:p>
    <w:p>
      <w:pPr>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一、202</w:t>
      </w:r>
      <w:r>
        <w:rPr>
          <w:rFonts w:hint="eastAsia" w:ascii="黑体" w:hAnsi="黑体" w:eastAsia="黑体" w:cs="黑体"/>
          <w:color w:val="auto"/>
          <w:sz w:val="32"/>
          <w:szCs w:val="32"/>
          <w:lang w:val="en-US" w:eastAsia="zh-CN"/>
        </w:rPr>
        <w:t>0</w:t>
      </w:r>
      <w:r>
        <w:rPr>
          <w:rFonts w:hint="eastAsia" w:ascii="黑体" w:hAnsi="黑体" w:eastAsia="黑体" w:cs="黑体"/>
          <w:color w:val="auto"/>
          <w:sz w:val="32"/>
          <w:szCs w:val="32"/>
        </w:rPr>
        <w:t>年</w:t>
      </w:r>
      <w:r>
        <w:rPr>
          <w:rFonts w:hint="eastAsia" w:ascii="黑体" w:hAnsi="黑体" w:eastAsia="黑体" w:cs="黑体"/>
          <w:color w:val="auto"/>
          <w:sz w:val="32"/>
          <w:szCs w:val="32"/>
          <w:lang w:eastAsia="zh-CN"/>
        </w:rPr>
        <w:t>民丰县</w:t>
      </w:r>
      <w:r>
        <w:rPr>
          <w:rFonts w:hint="eastAsia" w:ascii="黑体" w:hAnsi="黑体" w:eastAsia="黑体" w:cs="黑体"/>
          <w:color w:val="auto"/>
          <w:sz w:val="32"/>
          <w:szCs w:val="32"/>
        </w:rPr>
        <w:t>国有资本经营预算执行情况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cs="仿宋_GB2312"/>
          <w:color w:val="auto"/>
          <w:sz w:val="32"/>
          <w:szCs w:val="32"/>
          <w:lang w:eastAsia="zh-CN"/>
        </w:rPr>
      </w:pPr>
      <w:r>
        <w:rPr>
          <w:rFonts w:hint="eastAsia" w:ascii="楷体_GB2312" w:hAnsi="楷体_GB2312" w:eastAsia="楷体_GB2312" w:cs="楷体_GB2312"/>
          <w:b w:val="0"/>
          <w:bCs w:val="0"/>
          <w:color w:val="auto"/>
          <w:sz w:val="32"/>
          <w:szCs w:val="32"/>
        </w:rPr>
        <w:t>收入情况</w:t>
      </w:r>
      <w:r>
        <w:rPr>
          <w:rFonts w:hint="eastAsia" w:ascii="楷体_GB2312" w:hAnsi="楷体_GB2312" w:eastAsia="楷体_GB2312" w:cs="楷体_GB2312"/>
          <w:b/>
          <w:bCs/>
          <w:color w:val="auto"/>
          <w:sz w:val="32"/>
          <w:szCs w:val="32"/>
        </w:rPr>
        <w:t>。</w:t>
      </w:r>
      <w:r>
        <w:rPr>
          <w:rFonts w:hint="eastAsia" w:ascii="仿宋_GB2312" w:hAnsi="仿宋_GB2312" w:cs="仿宋_GB2312"/>
          <w:color w:val="auto"/>
          <w:sz w:val="32"/>
          <w:szCs w:val="32"/>
          <w:lang w:eastAsia="zh-CN"/>
        </w:rPr>
        <w:t>民丰县</w:t>
      </w:r>
      <w:r>
        <w:rPr>
          <w:rFonts w:hint="eastAsia" w:ascii="仿宋_GB2312" w:hAnsi="仿宋_GB2312" w:eastAsia="仿宋_GB2312" w:cs="仿宋_GB2312"/>
          <w:color w:val="auto"/>
          <w:sz w:val="32"/>
          <w:szCs w:val="32"/>
        </w:rPr>
        <w:t>国有资本经营预算收入</w:t>
      </w:r>
      <w:r>
        <w:rPr>
          <w:rFonts w:hint="eastAsia" w:ascii="仿宋_GB2312" w:hAnsi="仿宋_GB2312" w:cs="仿宋_GB2312"/>
          <w:color w:val="auto"/>
          <w:sz w:val="32"/>
          <w:szCs w:val="32"/>
          <w:lang w:val="en-US" w:eastAsia="zh-CN"/>
        </w:rPr>
        <w:t>0.38</w:t>
      </w:r>
      <w:r>
        <w:rPr>
          <w:rFonts w:hint="eastAsia" w:ascii="仿宋_GB2312" w:hAnsi="仿宋_GB2312" w:eastAsia="仿宋_GB2312" w:cs="仿宋_GB2312"/>
          <w:color w:val="auto"/>
          <w:sz w:val="32"/>
          <w:szCs w:val="32"/>
        </w:rPr>
        <w:t>万元，是</w:t>
      </w:r>
      <w:r>
        <w:rPr>
          <w:rFonts w:hint="eastAsia" w:ascii="仿宋_GB2312" w:hAnsi="仿宋_GB2312" w:cs="仿宋_GB2312"/>
          <w:color w:val="auto"/>
          <w:sz w:val="32"/>
          <w:szCs w:val="32"/>
          <w:lang w:eastAsia="zh-CN"/>
        </w:rPr>
        <w:t>上级补助国有企业退休人员社会化管理中央财政补助资金。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val="en-US" w:eastAsia="zh-CN"/>
        </w:rPr>
        <w:t>0.38</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中上级补助收入</w:t>
      </w:r>
      <w:r>
        <w:rPr>
          <w:rFonts w:hint="eastAsia" w:ascii="仿宋_GB2312" w:hAnsi="仿宋_GB2312" w:cs="仿宋_GB2312"/>
          <w:color w:val="auto"/>
          <w:sz w:val="32"/>
          <w:szCs w:val="32"/>
          <w:lang w:val="en-US" w:eastAsia="zh-CN"/>
        </w:rPr>
        <w:t>0.38万元。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32" w:firstLineChars="200"/>
        <w:textAlignment w:val="auto"/>
        <w:outlineLvl w:val="9"/>
        <w:rPr>
          <w:rFonts w:hint="eastAsia" w:ascii="仿宋_GB2312" w:hAnsi="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rPr>
        <w:t>支出情况。</w:t>
      </w:r>
      <w:r>
        <w:rPr>
          <w:rFonts w:hint="eastAsia" w:ascii="仿宋_GB2312" w:hAnsi="仿宋_GB2312" w:eastAsia="仿宋_GB2312" w:cs="仿宋_GB2312"/>
          <w:color w:val="auto"/>
          <w:sz w:val="32"/>
          <w:szCs w:val="32"/>
        </w:rPr>
        <w:t>国有资本经营预算支出</w:t>
      </w:r>
      <w:r>
        <w:rPr>
          <w:rFonts w:hint="eastAsia" w:ascii="仿宋_GB2312" w:hAnsi="仿宋_GB2312" w:cs="仿宋_GB2312"/>
          <w:color w:val="auto"/>
          <w:sz w:val="32"/>
          <w:szCs w:val="32"/>
          <w:lang w:val="en-US" w:eastAsia="zh-CN"/>
        </w:rPr>
        <w:t>0.38</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rPr>
        <w:t>（三）收支平衡情况。</w:t>
      </w:r>
      <w:r>
        <w:rPr>
          <w:rFonts w:hint="eastAsia" w:ascii="仿宋_GB2312" w:hAnsi="仿宋_GB2312" w:eastAsia="仿宋_GB2312" w:cs="仿宋_GB2312"/>
          <w:color w:val="auto"/>
          <w:sz w:val="32"/>
          <w:szCs w:val="32"/>
        </w:rPr>
        <w:t>国有资本经营预算收入</w:t>
      </w:r>
      <w:r>
        <w:rPr>
          <w:rFonts w:hint="eastAsia" w:ascii="仿宋_GB2312" w:hAnsi="仿宋_GB2312" w:cs="仿宋_GB2312"/>
          <w:color w:val="auto"/>
          <w:sz w:val="32"/>
          <w:szCs w:val="32"/>
          <w:lang w:val="en-US" w:eastAsia="zh-CN"/>
        </w:rPr>
        <w:t>0.38</w:t>
      </w:r>
      <w:r>
        <w:rPr>
          <w:rFonts w:hint="eastAsia" w:ascii="仿宋_GB2312" w:hAnsi="仿宋_GB2312" w:eastAsia="仿宋_GB2312" w:cs="仿宋_GB2312"/>
          <w:color w:val="auto"/>
          <w:sz w:val="32"/>
          <w:szCs w:val="32"/>
        </w:rPr>
        <w:t>万元，其中：上级补助收入</w:t>
      </w:r>
      <w:r>
        <w:rPr>
          <w:rFonts w:hint="eastAsia" w:ascii="仿宋_GB2312" w:hAnsi="仿宋_GB2312" w:cs="仿宋_GB2312"/>
          <w:color w:val="auto"/>
          <w:sz w:val="32"/>
          <w:szCs w:val="32"/>
          <w:lang w:val="en-US" w:eastAsia="zh-CN"/>
        </w:rPr>
        <w:t>0.38</w:t>
      </w:r>
      <w:r>
        <w:rPr>
          <w:rFonts w:hint="eastAsia" w:ascii="仿宋_GB2312" w:hAnsi="仿宋_GB2312" w:eastAsia="仿宋_GB2312" w:cs="仿宋_GB2312"/>
          <w:color w:val="auto"/>
          <w:sz w:val="32"/>
          <w:szCs w:val="32"/>
        </w:rPr>
        <w:t>万元。支出总计</w:t>
      </w:r>
      <w:r>
        <w:rPr>
          <w:rFonts w:hint="eastAsia" w:ascii="仿宋_GB2312" w:hAnsi="仿宋_GB2312" w:cs="仿宋_GB2312"/>
          <w:color w:val="auto"/>
          <w:sz w:val="32"/>
          <w:szCs w:val="32"/>
          <w:lang w:val="en-US" w:eastAsia="zh-CN"/>
        </w:rPr>
        <w:t>0.38</w:t>
      </w:r>
      <w:r>
        <w:rPr>
          <w:rFonts w:hint="eastAsia" w:ascii="仿宋_GB2312" w:hAnsi="仿宋_GB2312" w:eastAsia="仿宋_GB2312" w:cs="仿宋_GB2312"/>
          <w:color w:val="auto"/>
          <w:sz w:val="32"/>
          <w:szCs w:val="32"/>
        </w:rPr>
        <w:t>万元，其中：上级补助支出</w:t>
      </w:r>
      <w:r>
        <w:rPr>
          <w:rFonts w:hint="eastAsia" w:ascii="仿宋_GB2312" w:hAnsi="仿宋_GB2312" w:cs="仿宋_GB2312"/>
          <w:color w:val="auto"/>
          <w:sz w:val="32"/>
          <w:szCs w:val="32"/>
          <w:lang w:val="en-US" w:eastAsia="zh-CN"/>
        </w:rPr>
        <w:t>0.38</w:t>
      </w:r>
      <w:r>
        <w:rPr>
          <w:rFonts w:hint="eastAsia" w:ascii="仿宋_GB2312" w:hAnsi="仿宋_GB2312" w:eastAsia="仿宋_GB2312" w:cs="仿宋_GB2312"/>
          <w:color w:val="auto"/>
          <w:sz w:val="32"/>
          <w:szCs w:val="32"/>
        </w:rPr>
        <w:t>万元，收支</w:t>
      </w:r>
      <w:r>
        <w:rPr>
          <w:rFonts w:hint="eastAsia" w:ascii="仿宋_GB2312" w:hAnsi="仿宋_GB2312" w:cs="仿宋_GB2312"/>
          <w:color w:val="auto"/>
          <w:sz w:val="32"/>
          <w:szCs w:val="32"/>
          <w:lang w:eastAsia="zh-CN"/>
        </w:rPr>
        <w:t>平衡</w:t>
      </w:r>
      <w:r>
        <w:rPr>
          <w:rFonts w:hint="eastAsia" w:ascii="仿宋_GB2312" w:hAnsi="仿宋_GB2312" w:eastAsia="仿宋_GB2312" w:cs="仿宋_GB2312"/>
          <w:color w:val="auto"/>
          <w:sz w:val="32"/>
          <w:szCs w:val="32"/>
        </w:rPr>
        <w:t>。</w:t>
      </w:r>
    </w:p>
    <w:p>
      <w:pPr>
        <w:ind w:firstLine="632" w:firstLineChars="20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、代编202</w:t>
      </w:r>
      <w:r>
        <w:rPr>
          <w:rFonts w:hint="eastAsia" w:ascii="黑体" w:hAnsi="黑体" w:eastAsia="黑体" w:cs="黑体"/>
          <w:color w:val="auto"/>
          <w:sz w:val="32"/>
          <w:szCs w:val="32"/>
          <w:lang w:val="en-US" w:eastAsia="zh-CN"/>
        </w:rPr>
        <w:t>1</w:t>
      </w:r>
      <w:r>
        <w:rPr>
          <w:rFonts w:hint="eastAsia" w:ascii="黑体" w:hAnsi="黑体" w:eastAsia="黑体" w:cs="黑体"/>
          <w:color w:val="auto"/>
          <w:sz w:val="32"/>
          <w:szCs w:val="32"/>
        </w:rPr>
        <w:t>年</w:t>
      </w:r>
      <w:r>
        <w:rPr>
          <w:rFonts w:hint="eastAsia" w:ascii="黑体" w:hAnsi="黑体" w:eastAsia="黑体" w:cs="黑体"/>
          <w:color w:val="auto"/>
          <w:sz w:val="32"/>
          <w:szCs w:val="32"/>
          <w:lang w:eastAsia="zh-CN"/>
        </w:rPr>
        <w:t>民丰县</w:t>
      </w:r>
      <w:r>
        <w:rPr>
          <w:rFonts w:hint="eastAsia" w:ascii="黑体" w:hAnsi="黑体" w:eastAsia="黑体" w:cs="黑体"/>
          <w:color w:val="auto"/>
          <w:sz w:val="32"/>
          <w:szCs w:val="32"/>
        </w:rPr>
        <w:t>国有资本经营预算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cs="仿宋_GB2312"/>
          <w:color w:val="auto"/>
          <w:sz w:val="32"/>
          <w:szCs w:val="32"/>
          <w:lang w:eastAsia="zh-CN"/>
        </w:rPr>
      </w:pPr>
      <w:r>
        <w:rPr>
          <w:rFonts w:hint="eastAsia" w:ascii="楷体_GB2312" w:hAnsi="楷体_GB2312" w:eastAsia="楷体_GB2312" w:cs="楷体_GB2312"/>
          <w:b w:val="0"/>
          <w:bCs w:val="0"/>
          <w:color w:val="auto"/>
          <w:sz w:val="32"/>
          <w:szCs w:val="32"/>
        </w:rPr>
        <w:t>（一）收入情况。</w:t>
      </w:r>
      <w:r>
        <w:rPr>
          <w:rFonts w:hint="eastAsia" w:ascii="仿宋_GB2312" w:hAnsi="仿宋_GB2312" w:cs="仿宋_GB2312"/>
          <w:color w:val="auto"/>
          <w:sz w:val="32"/>
          <w:szCs w:val="32"/>
          <w:lang w:eastAsia="zh-CN"/>
        </w:rPr>
        <w:t>民丰县</w:t>
      </w:r>
      <w:r>
        <w:rPr>
          <w:rFonts w:hint="eastAsia" w:ascii="仿宋_GB2312" w:hAnsi="仿宋_GB2312" w:eastAsia="仿宋_GB2312" w:cs="仿宋_GB2312"/>
          <w:color w:val="auto"/>
          <w:sz w:val="32"/>
          <w:szCs w:val="32"/>
        </w:rPr>
        <w:t>国有资本经营预算收入</w:t>
      </w:r>
      <w:r>
        <w:rPr>
          <w:rFonts w:hint="eastAsia" w:ascii="仿宋_GB2312" w:hAnsi="仿宋_GB2312" w:cs="仿宋_GB2312"/>
          <w:color w:val="auto"/>
          <w:sz w:val="32"/>
          <w:szCs w:val="32"/>
          <w:lang w:val="en-US" w:eastAsia="zh-CN"/>
        </w:rPr>
        <w:t>0.9</w:t>
      </w:r>
      <w:r>
        <w:rPr>
          <w:rFonts w:hint="eastAsia" w:ascii="仿宋_GB2312" w:hAnsi="仿宋_GB2312" w:eastAsia="仿宋_GB2312" w:cs="仿宋_GB2312"/>
          <w:color w:val="auto"/>
          <w:sz w:val="32"/>
          <w:szCs w:val="32"/>
        </w:rPr>
        <w:t>万元。是</w:t>
      </w:r>
      <w:r>
        <w:rPr>
          <w:rFonts w:hint="eastAsia" w:ascii="仿宋_GB2312" w:hAnsi="仿宋_GB2312" w:cs="仿宋_GB2312"/>
          <w:color w:val="auto"/>
          <w:sz w:val="32"/>
          <w:szCs w:val="32"/>
          <w:lang w:eastAsia="zh-CN"/>
        </w:rPr>
        <w:t>上级补助国有企业退休人员社会化管理中央财政补助资金。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0.9</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中上级补助收入</w:t>
      </w:r>
      <w:r>
        <w:rPr>
          <w:rFonts w:hint="eastAsia" w:ascii="仿宋_GB2312" w:hAnsi="仿宋_GB2312" w:cs="仿宋_GB2312"/>
          <w:color w:val="auto"/>
          <w:sz w:val="32"/>
          <w:szCs w:val="32"/>
          <w:lang w:val="en-US" w:eastAsia="zh-CN"/>
        </w:rPr>
        <w:t>0.9万元。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textAlignment w:val="auto"/>
        <w:outlineLvl w:val="9"/>
        <w:rPr>
          <w:rFonts w:hint="eastAsia" w:ascii="仿宋_GB2312" w:hAnsi="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rPr>
        <w:t>（二）支出情况。</w:t>
      </w:r>
      <w:r>
        <w:rPr>
          <w:rFonts w:hint="eastAsia" w:ascii="仿宋_GB2312" w:hAnsi="仿宋_GB2312" w:eastAsia="仿宋_GB2312" w:cs="仿宋_GB2312"/>
          <w:color w:val="auto"/>
          <w:sz w:val="32"/>
          <w:szCs w:val="32"/>
        </w:rPr>
        <w:t>国有资本经营预算支出</w:t>
      </w:r>
      <w:r>
        <w:rPr>
          <w:rFonts w:hint="eastAsia" w:ascii="仿宋_GB2312" w:hAnsi="仿宋_GB2312" w:cs="仿宋_GB2312"/>
          <w:color w:val="auto"/>
          <w:sz w:val="32"/>
          <w:szCs w:val="32"/>
          <w:lang w:val="en-US" w:eastAsia="zh-CN"/>
        </w:rPr>
        <w:t>0.44</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结余为</w:t>
      </w:r>
      <w:r>
        <w:rPr>
          <w:rFonts w:hint="eastAsia" w:ascii="仿宋_GB2312" w:hAnsi="仿宋_GB2312" w:cs="仿宋_GB2312"/>
          <w:color w:val="auto"/>
          <w:sz w:val="32"/>
          <w:szCs w:val="32"/>
          <w:lang w:val="en-US" w:eastAsia="zh-CN"/>
        </w:rPr>
        <w:t>0.46万元。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textAlignment w:val="auto"/>
        <w:outlineLvl w:val="9"/>
        <w:rPr>
          <w:rFonts w:hint="eastAsia" w:ascii="仿宋_GB2312" w:hAnsi="仿宋_GB2312" w:eastAsia="仿宋_GB2312" w:cs="仿宋_GB2312"/>
          <w:color w:val="FF0000"/>
          <w:sz w:val="32"/>
          <w:szCs w:val="32"/>
        </w:rPr>
      </w:pPr>
      <w:r>
        <w:rPr>
          <w:rFonts w:hint="eastAsia" w:ascii="楷体_GB2312" w:hAnsi="楷体_GB2312" w:eastAsia="楷体_GB2312" w:cs="楷体_GB2312"/>
          <w:b w:val="0"/>
          <w:bCs w:val="0"/>
          <w:color w:val="auto"/>
          <w:sz w:val="32"/>
          <w:szCs w:val="32"/>
        </w:rPr>
        <w:t>（三）收支平衡情况。</w:t>
      </w:r>
      <w:r>
        <w:rPr>
          <w:rFonts w:hint="eastAsia" w:ascii="仿宋_GB2312" w:hAnsi="仿宋_GB2312" w:eastAsia="仿宋_GB2312" w:cs="仿宋_GB2312"/>
          <w:color w:val="auto"/>
          <w:sz w:val="32"/>
          <w:szCs w:val="32"/>
        </w:rPr>
        <w:t>国有资本经营预算收入</w:t>
      </w:r>
      <w:r>
        <w:rPr>
          <w:rFonts w:hint="eastAsia" w:ascii="仿宋_GB2312" w:hAnsi="仿宋_GB2312" w:cs="仿宋_GB2312"/>
          <w:color w:val="auto"/>
          <w:sz w:val="32"/>
          <w:szCs w:val="32"/>
          <w:lang w:val="en-US" w:eastAsia="zh-CN"/>
        </w:rPr>
        <w:t>0.9</w:t>
      </w:r>
      <w:r>
        <w:rPr>
          <w:rFonts w:hint="eastAsia" w:ascii="仿宋_GB2312" w:hAnsi="仿宋_GB2312" w:eastAsia="仿宋_GB2312" w:cs="仿宋_GB2312"/>
          <w:color w:val="auto"/>
          <w:sz w:val="32"/>
          <w:szCs w:val="32"/>
        </w:rPr>
        <w:t>万元，其中：上级补助收入</w:t>
      </w:r>
      <w:r>
        <w:rPr>
          <w:rFonts w:hint="eastAsia" w:ascii="仿宋_GB2312" w:hAnsi="仿宋_GB2312" w:cs="仿宋_GB2312"/>
          <w:color w:val="auto"/>
          <w:sz w:val="32"/>
          <w:szCs w:val="32"/>
          <w:lang w:val="en-US" w:eastAsia="zh-CN"/>
        </w:rPr>
        <w:t>0.9</w:t>
      </w:r>
      <w:r>
        <w:rPr>
          <w:rFonts w:hint="eastAsia" w:ascii="仿宋_GB2312" w:hAnsi="仿宋_GB2312" w:eastAsia="仿宋_GB2312" w:cs="仿宋_GB2312"/>
          <w:color w:val="auto"/>
          <w:sz w:val="32"/>
          <w:szCs w:val="32"/>
        </w:rPr>
        <w:t>万元。支出总计</w:t>
      </w:r>
      <w:r>
        <w:rPr>
          <w:rFonts w:hint="eastAsia" w:ascii="仿宋_GB2312" w:hAnsi="仿宋_GB2312" w:cs="仿宋_GB2312"/>
          <w:color w:val="auto"/>
          <w:sz w:val="32"/>
          <w:szCs w:val="32"/>
          <w:lang w:val="en-US" w:eastAsia="zh-CN"/>
        </w:rPr>
        <w:t>0.44</w:t>
      </w:r>
      <w:r>
        <w:rPr>
          <w:rFonts w:hint="eastAsia" w:ascii="仿宋_GB2312" w:hAnsi="仿宋_GB2312" w:eastAsia="仿宋_GB2312" w:cs="仿宋_GB2312"/>
          <w:color w:val="auto"/>
          <w:sz w:val="32"/>
          <w:szCs w:val="32"/>
        </w:rPr>
        <w:t>万元，其中：上级补助支出</w:t>
      </w:r>
      <w:r>
        <w:rPr>
          <w:rFonts w:hint="eastAsia" w:ascii="仿宋_GB2312" w:hAnsi="仿宋_GB2312" w:cs="仿宋_GB2312"/>
          <w:color w:val="auto"/>
          <w:sz w:val="32"/>
          <w:szCs w:val="32"/>
          <w:lang w:val="en-US" w:eastAsia="zh-CN"/>
        </w:rPr>
        <w:t>0.44</w:t>
      </w:r>
      <w:r>
        <w:rPr>
          <w:rFonts w:hint="eastAsia" w:ascii="仿宋_GB2312" w:hAnsi="仿宋_GB2312" w:eastAsia="仿宋_GB2312" w:cs="仿宋_GB2312"/>
          <w:color w:val="auto"/>
          <w:sz w:val="32"/>
          <w:szCs w:val="32"/>
        </w:rPr>
        <w:t>万元，收支相抵，</w:t>
      </w:r>
      <w:r>
        <w:rPr>
          <w:rFonts w:hint="eastAsia" w:ascii="仿宋_GB2312" w:hAnsi="仿宋_GB2312" w:cs="仿宋_GB2312"/>
          <w:color w:val="auto"/>
          <w:sz w:val="32"/>
          <w:szCs w:val="32"/>
          <w:lang w:eastAsia="zh-CN"/>
        </w:rPr>
        <w:t>年终</w:t>
      </w:r>
      <w:r>
        <w:rPr>
          <w:rFonts w:hint="eastAsia" w:ascii="仿宋_GB2312" w:hAnsi="仿宋_GB2312" w:eastAsia="仿宋_GB2312" w:cs="仿宋_GB2312"/>
          <w:color w:val="auto"/>
          <w:sz w:val="32"/>
          <w:szCs w:val="32"/>
        </w:rPr>
        <w:t>结余</w:t>
      </w:r>
      <w:r>
        <w:rPr>
          <w:rFonts w:hint="eastAsia" w:ascii="仿宋_GB2312" w:hAnsi="仿宋_GB2312" w:cs="仿宋_GB2312"/>
          <w:color w:val="auto"/>
          <w:sz w:val="32"/>
          <w:szCs w:val="32"/>
          <w:lang w:val="en-US" w:eastAsia="zh-CN"/>
        </w:rPr>
        <w:t>0.46</w:t>
      </w:r>
      <w:r>
        <w:rPr>
          <w:rFonts w:hint="eastAsia" w:ascii="仿宋_GB2312" w:hAnsi="仿宋_GB2312" w:eastAsia="仿宋_GB2312" w:cs="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、名词解释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rPr>
        <w:t>（一）国有资本经营预算。</w:t>
      </w:r>
      <w:r>
        <w:rPr>
          <w:rFonts w:hint="eastAsia" w:ascii="仿宋_GB2312" w:hAnsi="仿宋_GB2312" w:eastAsia="仿宋_GB2312" w:cs="仿宋_GB2312"/>
          <w:color w:val="auto"/>
          <w:sz w:val="32"/>
          <w:szCs w:val="32"/>
        </w:rPr>
        <w:t>即国家以所有者身份依法取得国有资本收益，并对所得收益进行分配而发生的各项收支预算，是政府预算的重要组成部分。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rPr>
        <w:t>（二）国有企业退休人员社会化管理补助资金。</w:t>
      </w:r>
      <w:r>
        <w:rPr>
          <w:rFonts w:hint="eastAsia" w:ascii="仿宋_GB2312" w:hAnsi="仿宋_GB2312" w:eastAsia="仿宋_GB2312" w:cs="仿宋_GB2312"/>
          <w:color w:val="auto"/>
          <w:sz w:val="32"/>
          <w:szCs w:val="32"/>
        </w:rPr>
        <w:t>为推进国有企业退休人员社会化管理工作，对各地实际接收中央和区属国有企业退休人员社会化管理经费给予的补助。</w:t>
      </w:r>
    </w:p>
    <w:p>
      <w:pPr>
        <w:rPr>
          <w:rFonts w:hint="eastAsia" w:ascii="仿宋_GB2312" w:hAnsi="仿宋_GB2312" w:eastAsia="仿宋_GB2312" w:cs="仿宋_GB2312"/>
          <w:color w:val="FF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附件:１、20</w:t>
      </w:r>
      <w:r>
        <w:rPr>
          <w:rFonts w:hint="eastAsia" w:ascii="仿宋_GB2312" w:hAnsi="仿宋_GB2312" w:cs="仿宋_GB2312"/>
          <w:color w:val="auto"/>
          <w:sz w:val="32"/>
          <w:szCs w:val="32"/>
          <w:lang w:val="en-US" w:eastAsia="zh-CN"/>
        </w:rPr>
        <w:t>21</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eastAsia="zh-CN"/>
        </w:rPr>
        <w:t>民丰县</w:t>
      </w:r>
      <w:r>
        <w:rPr>
          <w:rFonts w:hint="eastAsia" w:ascii="仿宋_GB2312" w:hAnsi="仿宋_GB2312" w:eastAsia="仿宋_GB2312" w:cs="仿宋_GB2312"/>
          <w:color w:val="auto"/>
          <w:sz w:val="32"/>
          <w:szCs w:val="32"/>
        </w:rPr>
        <w:t>国有资本经营预算收入表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２、20</w:t>
      </w:r>
      <w:r>
        <w:rPr>
          <w:rFonts w:hint="eastAsia" w:ascii="仿宋_GB2312" w:hAnsi="仿宋_GB2312" w:cs="仿宋_GB2312"/>
          <w:color w:val="auto"/>
          <w:sz w:val="32"/>
          <w:szCs w:val="32"/>
          <w:lang w:val="en-US" w:eastAsia="zh-CN"/>
        </w:rPr>
        <w:t>21</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eastAsia="zh-CN"/>
        </w:rPr>
        <w:t>民丰县</w:t>
      </w:r>
      <w:r>
        <w:rPr>
          <w:rFonts w:hint="eastAsia" w:ascii="仿宋_GB2312" w:hAnsi="仿宋_GB2312" w:eastAsia="仿宋_GB2312" w:cs="仿宋_GB2312"/>
          <w:color w:val="auto"/>
          <w:sz w:val="32"/>
          <w:szCs w:val="32"/>
        </w:rPr>
        <w:t>国有资本经营预算支出表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３、20</w:t>
      </w:r>
      <w:r>
        <w:rPr>
          <w:rFonts w:hint="eastAsia" w:ascii="仿宋_GB2312" w:hAnsi="仿宋_GB2312" w:cs="仿宋_GB2312"/>
          <w:color w:val="auto"/>
          <w:sz w:val="32"/>
          <w:szCs w:val="32"/>
          <w:lang w:val="en-US" w:eastAsia="zh-CN"/>
        </w:rPr>
        <w:t>21</w:t>
      </w:r>
      <w:bookmarkStart w:id="0" w:name="_GoBack"/>
      <w:bookmarkEnd w:id="0"/>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eastAsia="zh-CN"/>
        </w:rPr>
        <w:t>民丰县</w:t>
      </w:r>
      <w:r>
        <w:rPr>
          <w:rFonts w:hint="eastAsia" w:ascii="仿宋_GB2312" w:hAnsi="仿宋_GB2312" w:eastAsia="仿宋_GB2312" w:cs="仿宋_GB2312"/>
          <w:color w:val="auto"/>
          <w:sz w:val="32"/>
          <w:szCs w:val="32"/>
        </w:rPr>
        <w:t>本级国有资本经营预算收支总表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eastAsia="zh-CN"/>
        </w:rPr>
        <w:t>民丰县</w:t>
      </w:r>
      <w:r>
        <w:rPr>
          <w:rFonts w:hint="eastAsia" w:ascii="仿宋_GB2312" w:hAnsi="仿宋_GB2312" w:eastAsia="仿宋_GB2312" w:cs="仿宋_GB2312"/>
          <w:color w:val="auto"/>
          <w:sz w:val="32"/>
          <w:szCs w:val="32"/>
        </w:rPr>
        <w:t>本级国有资本经营预算支出绩效目标表</w:t>
      </w:r>
    </w:p>
    <w:sectPr>
      <w:footerReference r:id="rId3" w:type="default"/>
      <w:footerReference r:id="rId4" w:type="even"/>
      <w:pgSz w:w="11906" w:h="16838"/>
      <w:pgMar w:top="2098" w:right="1474" w:bottom="1984" w:left="1587" w:header="851" w:footer="1417"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28F52"/>
    <w:multiLevelType w:val="singleLevel"/>
    <w:tmpl w:val="7AA28F5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F36F2D"/>
    <w:rsid w:val="00A04515"/>
    <w:rsid w:val="00D36B74"/>
    <w:rsid w:val="01700A81"/>
    <w:rsid w:val="01703A38"/>
    <w:rsid w:val="024D79FC"/>
    <w:rsid w:val="02C26658"/>
    <w:rsid w:val="02F47A7C"/>
    <w:rsid w:val="037305D3"/>
    <w:rsid w:val="03AE79FA"/>
    <w:rsid w:val="042217F4"/>
    <w:rsid w:val="048976D8"/>
    <w:rsid w:val="04D83DAD"/>
    <w:rsid w:val="0513000E"/>
    <w:rsid w:val="05B2068F"/>
    <w:rsid w:val="05E35EB7"/>
    <w:rsid w:val="066150D5"/>
    <w:rsid w:val="06883367"/>
    <w:rsid w:val="068837BD"/>
    <w:rsid w:val="06AD5E15"/>
    <w:rsid w:val="081E5117"/>
    <w:rsid w:val="08477748"/>
    <w:rsid w:val="08B7592A"/>
    <w:rsid w:val="09192BC3"/>
    <w:rsid w:val="09447DE8"/>
    <w:rsid w:val="099F584F"/>
    <w:rsid w:val="09ED7272"/>
    <w:rsid w:val="0A400071"/>
    <w:rsid w:val="0A5A62F9"/>
    <w:rsid w:val="0A7E707D"/>
    <w:rsid w:val="0ACC64AB"/>
    <w:rsid w:val="0AF83CA2"/>
    <w:rsid w:val="0B00555B"/>
    <w:rsid w:val="0C457484"/>
    <w:rsid w:val="0CC00F5A"/>
    <w:rsid w:val="0D405AC8"/>
    <w:rsid w:val="0D94267F"/>
    <w:rsid w:val="0E701A58"/>
    <w:rsid w:val="0EB83B4A"/>
    <w:rsid w:val="0EF36F2D"/>
    <w:rsid w:val="0F8A3FA8"/>
    <w:rsid w:val="0F9949CC"/>
    <w:rsid w:val="0FEE57A0"/>
    <w:rsid w:val="104A5ED9"/>
    <w:rsid w:val="10A92DB2"/>
    <w:rsid w:val="11140421"/>
    <w:rsid w:val="11C1565D"/>
    <w:rsid w:val="11D2724C"/>
    <w:rsid w:val="133C027B"/>
    <w:rsid w:val="13AD1749"/>
    <w:rsid w:val="13BA5BDE"/>
    <w:rsid w:val="13C30322"/>
    <w:rsid w:val="13D6230D"/>
    <w:rsid w:val="13FA0446"/>
    <w:rsid w:val="1408651B"/>
    <w:rsid w:val="14263304"/>
    <w:rsid w:val="14731D58"/>
    <w:rsid w:val="160974B1"/>
    <w:rsid w:val="1610507E"/>
    <w:rsid w:val="16812044"/>
    <w:rsid w:val="17422F00"/>
    <w:rsid w:val="186632FB"/>
    <w:rsid w:val="18705BE2"/>
    <w:rsid w:val="199878AA"/>
    <w:rsid w:val="1A405E13"/>
    <w:rsid w:val="1B137A18"/>
    <w:rsid w:val="1D4C1155"/>
    <w:rsid w:val="1ECE7C77"/>
    <w:rsid w:val="1EFB741A"/>
    <w:rsid w:val="20E31D12"/>
    <w:rsid w:val="21801C54"/>
    <w:rsid w:val="21A4609B"/>
    <w:rsid w:val="21ED5963"/>
    <w:rsid w:val="233F5EE5"/>
    <w:rsid w:val="234541DD"/>
    <w:rsid w:val="23660FC8"/>
    <w:rsid w:val="237A2793"/>
    <w:rsid w:val="24655668"/>
    <w:rsid w:val="2508407E"/>
    <w:rsid w:val="25823FFF"/>
    <w:rsid w:val="25F55B22"/>
    <w:rsid w:val="27865DD8"/>
    <w:rsid w:val="27F53082"/>
    <w:rsid w:val="284301B4"/>
    <w:rsid w:val="28995AD0"/>
    <w:rsid w:val="28A93B65"/>
    <w:rsid w:val="2A6D7EBE"/>
    <w:rsid w:val="2AAE6C82"/>
    <w:rsid w:val="2B16223E"/>
    <w:rsid w:val="2D9D011F"/>
    <w:rsid w:val="2DD216ED"/>
    <w:rsid w:val="2DF62F86"/>
    <w:rsid w:val="2E5C36E5"/>
    <w:rsid w:val="2FB6581F"/>
    <w:rsid w:val="2FDF3124"/>
    <w:rsid w:val="2FE112FF"/>
    <w:rsid w:val="2FE63019"/>
    <w:rsid w:val="301D5009"/>
    <w:rsid w:val="302D6895"/>
    <w:rsid w:val="30AB424B"/>
    <w:rsid w:val="30B5537F"/>
    <w:rsid w:val="30D00B5A"/>
    <w:rsid w:val="31A87C64"/>
    <w:rsid w:val="320A4DEE"/>
    <w:rsid w:val="323F7866"/>
    <w:rsid w:val="33092753"/>
    <w:rsid w:val="341559FD"/>
    <w:rsid w:val="35BD6066"/>
    <w:rsid w:val="35D937B8"/>
    <w:rsid w:val="36074C39"/>
    <w:rsid w:val="36EE7EB1"/>
    <w:rsid w:val="37513428"/>
    <w:rsid w:val="37603AFC"/>
    <w:rsid w:val="37B423F3"/>
    <w:rsid w:val="38952428"/>
    <w:rsid w:val="395D253A"/>
    <w:rsid w:val="39CD491E"/>
    <w:rsid w:val="3AB75673"/>
    <w:rsid w:val="3ABE26FB"/>
    <w:rsid w:val="3B237462"/>
    <w:rsid w:val="3B49070B"/>
    <w:rsid w:val="3BE73BB9"/>
    <w:rsid w:val="3BFC2856"/>
    <w:rsid w:val="3C9A60A7"/>
    <w:rsid w:val="3CC3545D"/>
    <w:rsid w:val="3DE0511A"/>
    <w:rsid w:val="3E293DBF"/>
    <w:rsid w:val="3E8E061D"/>
    <w:rsid w:val="3FAE5048"/>
    <w:rsid w:val="3FDD23F1"/>
    <w:rsid w:val="3FDD4F87"/>
    <w:rsid w:val="404B4CBF"/>
    <w:rsid w:val="408437C4"/>
    <w:rsid w:val="41200A26"/>
    <w:rsid w:val="4158324E"/>
    <w:rsid w:val="4161430E"/>
    <w:rsid w:val="42AC4671"/>
    <w:rsid w:val="42BC4044"/>
    <w:rsid w:val="430440AA"/>
    <w:rsid w:val="43076A0F"/>
    <w:rsid w:val="43D93D60"/>
    <w:rsid w:val="445919E8"/>
    <w:rsid w:val="44A81449"/>
    <w:rsid w:val="44E01D01"/>
    <w:rsid w:val="4555537D"/>
    <w:rsid w:val="46437291"/>
    <w:rsid w:val="46AB6AC2"/>
    <w:rsid w:val="46BC2CF3"/>
    <w:rsid w:val="47874599"/>
    <w:rsid w:val="47E616A3"/>
    <w:rsid w:val="47F243E2"/>
    <w:rsid w:val="481B73FD"/>
    <w:rsid w:val="491C0A61"/>
    <w:rsid w:val="4940201B"/>
    <w:rsid w:val="4999500F"/>
    <w:rsid w:val="4AC2047A"/>
    <w:rsid w:val="4B41512D"/>
    <w:rsid w:val="4BFC40C1"/>
    <w:rsid w:val="4C572195"/>
    <w:rsid w:val="4CB24C7B"/>
    <w:rsid w:val="4D7E1E38"/>
    <w:rsid w:val="4D98740D"/>
    <w:rsid w:val="4D994719"/>
    <w:rsid w:val="4DCC078E"/>
    <w:rsid w:val="4E7351FE"/>
    <w:rsid w:val="4E8B2182"/>
    <w:rsid w:val="4F576632"/>
    <w:rsid w:val="4F8D0F6C"/>
    <w:rsid w:val="4FE87542"/>
    <w:rsid w:val="50AC5DBB"/>
    <w:rsid w:val="5166335A"/>
    <w:rsid w:val="518629F3"/>
    <w:rsid w:val="525C5AC5"/>
    <w:rsid w:val="52D1359D"/>
    <w:rsid w:val="532E3201"/>
    <w:rsid w:val="53462D68"/>
    <w:rsid w:val="53AA1803"/>
    <w:rsid w:val="53BC1E1E"/>
    <w:rsid w:val="53F504D6"/>
    <w:rsid w:val="55277F43"/>
    <w:rsid w:val="5618190B"/>
    <w:rsid w:val="56BE4A8F"/>
    <w:rsid w:val="57207FF3"/>
    <w:rsid w:val="57372EF5"/>
    <w:rsid w:val="5743101B"/>
    <w:rsid w:val="57534F37"/>
    <w:rsid w:val="57891640"/>
    <w:rsid w:val="58EB0D42"/>
    <w:rsid w:val="598D4A14"/>
    <w:rsid w:val="59D04583"/>
    <w:rsid w:val="5A0563BF"/>
    <w:rsid w:val="5B4277E2"/>
    <w:rsid w:val="5CC61509"/>
    <w:rsid w:val="5D8F41BD"/>
    <w:rsid w:val="5DB92270"/>
    <w:rsid w:val="5E112FC6"/>
    <w:rsid w:val="5E6231C6"/>
    <w:rsid w:val="5ED80807"/>
    <w:rsid w:val="5F9101FC"/>
    <w:rsid w:val="5F961DF0"/>
    <w:rsid w:val="5FA57FD0"/>
    <w:rsid w:val="61081BA4"/>
    <w:rsid w:val="61406DD4"/>
    <w:rsid w:val="624A5444"/>
    <w:rsid w:val="635051D5"/>
    <w:rsid w:val="63CA4E6A"/>
    <w:rsid w:val="63E3667C"/>
    <w:rsid w:val="642C0503"/>
    <w:rsid w:val="64305C23"/>
    <w:rsid w:val="648F7A15"/>
    <w:rsid w:val="64BC2CC4"/>
    <w:rsid w:val="650C3CAA"/>
    <w:rsid w:val="65DA79CB"/>
    <w:rsid w:val="66693321"/>
    <w:rsid w:val="66853AFF"/>
    <w:rsid w:val="66F92B05"/>
    <w:rsid w:val="67610DB9"/>
    <w:rsid w:val="677A7111"/>
    <w:rsid w:val="67B3556E"/>
    <w:rsid w:val="68904B35"/>
    <w:rsid w:val="69365E0D"/>
    <w:rsid w:val="6AA43F80"/>
    <w:rsid w:val="6AA567A8"/>
    <w:rsid w:val="6BBF41AC"/>
    <w:rsid w:val="6BDA515F"/>
    <w:rsid w:val="6DCD71F7"/>
    <w:rsid w:val="6F0967EB"/>
    <w:rsid w:val="728E455D"/>
    <w:rsid w:val="73785900"/>
    <w:rsid w:val="739C66B0"/>
    <w:rsid w:val="73CA5759"/>
    <w:rsid w:val="747E7439"/>
    <w:rsid w:val="74AF1B1E"/>
    <w:rsid w:val="76425E7B"/>
    <w:rsid w:val="780041A1"/>
    <w:rsid w:val="78114637"/>
    <w:rsid w:val="78795E65"/>
    <w:rsid w:val="789159BE"/>
    <w:rsid w:val="78975448"/>
    <w:rsid w:val="79F26D27"/>
    <w:rsid w:val="7AA6397A"/>
    <w:rsid w:val="7AD83990"/>
    <w:rsid w:val="7AF33F7D"/>
    <w:rsid w:val="7C257968"/>
    <w:rsid w:val="7C543E4A"/>
    <w:rsid w:val="7C640CAB"/>
    <w:rsid w:val="7D0C1B14"/>
    <w:rsid w:val="7D5E462C"/>
    <w:rsid w:val="7D9134E4"/>
    <w:rsid w:val="7DF37B5D"/>
    <w:rsid w:val="7E3E6A1E"/>
    <w:rsid w:val="7E7B6A96"/>
    <w:rsid w:val="7E9370B2"/>
    <w:rsid w:val="7FBD3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仿宋"/>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2023-02-17T05:19:00Z</dcterms:created>
  <dc:creator>Administrator</dc:creator>
  <cp:lastModifiedBy>Administrator</cp:lastModifiedBy>
  <dcterms:modified xsi:type="dcterms:W3CDTF">2023-08-17T09:55:33Z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