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wordWrap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民丰县2022年涉农整合资金结余资金分配使用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情况公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告公示</w:t>
      </w:r>
    </w:p>
    <w:p>
      <w:pPr>
        <w:widowControl w:val="0"/>
        <w:wordWrap/>
        <w:adjustRightInd/>
        <w:snapToGrid/>
        <w:spacing w:line="60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根据民丰县乡村振兴领导小组《关于民丰县2022年涉农整合资金结余资金分配使用通知》，现将有关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资金调整安排使用情况公示如下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</w:rPr>
        <w:t>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（新财扶［2021］41号）和地财农［2021］58号4800元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资金安排使用</w:t>
      </w:r>
      <w:r>
        <w:rPr>
          <w:rFonts w:hint="eastAsia" w:ascii="黑体" w:hAnsi="黑体" w:eastAsia="黑体" w:cs="黑体"/>
          <w:sz w:val="30"/>
          <w:szCs w:val="30"/>
        </w:rPr>
        <w:t>原则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经县乡村振兴领导小组研究决定，结合项目情况，按照以下原则安排使用资金：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1.按照精准使用资金的原则，围绕年度任务、严守现行标准，在农业生产发展和农村基础设施建设范围内安排使用整合资金。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textAlignment w:val="auto"/>
        <w:rPr>
          <w:rFonts w:hint="eastAsia" w:ascii="黑体" w:hAnsi="黑体" w:eastAsia="黑体" w:cs="黑体"/>
          <w:sz w:val="30"/>
          <w:szCs w:val="30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.纳入整合方案的资金，不得安排用于下列“负面清单”事项，包括：村级办公场所、文化室、文化广场（乡村舞台）、学校等公共服务设施，大中型基础设施建设，医疗保障，购买各类保险，偿还债务或垫资，行政事业单位支出，购买交通工具及通讯设备，各种资金、津贴和福利补助，弥补企业亏损，修建楼堂馆所，贫困农牧场、林场棚户改造以外的职工住宅，弥补预算支出缺口，城市基础设施建设和城市扶贫的开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</w:rPr>
        <w:t>三、</w:t>
      </w:r>
      <w:r>
        <w:rPr>
          <w:rFonts w:hint="eastAsia" w:ascii="黑体" w:hAnsi="黑体" w:eastAsia="黑体" w:cs="黑体"/>
          <w:sz w:val="30"/>
          <w:szCs w:val="30"/>
          <w:lang w:eastAsia="zh-CN"/>
        </w:rPr>
        <w:t>资金安排使用情况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600" w:firstLineChars="200"/>
        <w:jc w:val="left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民丰县2022年涉农整合资金结余资金分配使用情况表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7040" w:firstLineChars="3200"/>
        <w:jc w:val="left"/>
        <w:textAlignment w:val="auto"/>
        <w:outlineLvl w:val="9"/>
        <w:rPr>
          <w:rFonts w:hint="eastAsia" w:ascii="仿宋_GB2312" w:hAnsi="仿宋_GB2312" w:eastAsia="仿宋_GB2312" w:cs="仿宋"/>
          <w:sz w:val="22"/>
          <w:szCs w:val="22"/>
          <w:lang w:val="en-US" w:eastAsia="zh-CN"/>
        </w:rPr>
      </w:pPr>
      <w:r>
        <w:rPr>
          <w:rFonts w:hint="eastAsia" w:ascii="仿宋_GB2312" w:hAnsi="仿宋_GB2312" w:eastAsia="仿宋_GB2312" w:cs="仿宋"/>
          <w:sz w:val="22"/>
          <w:szCs w:val="22"/>
          <w:lang w:val="en-US" w:eastAsia="zh-CN"/>
        </w:rPr>
        <w:t xml:space="preserve">  单位：万元                                  </w:t>
      </w:r>
    </w:p>
    <w:tbl>
      <w:tblPr>
        <w:tblStyle w:val="6"/>
        <w:tblW w:w="856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4"/>
        <w:gridCol w:w="1350"/>
        <w:gridCol w:w="1140"/>
        <w:gridCol w:w="1341"/>
        <w:gridCol w:w="1209"/>
        <w:gridCol w:w="1050"/>
        <w:gridCol w:w="970"/>
        <w:gridCol w:w="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20" w:hRule="atLeas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原项目名称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地区文件号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结余资金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现安排项目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安排资金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建设地点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责任单位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2854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合计：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0.48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合计：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0.48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  <w:tc>
          <w:tcPr>
            <w:tcW w:w="971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420" w:firstLineChars="200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" w:type="dxa"/>
          <w:trHeight w:val="720" w:hRule="atLeast"/>
          <w:jc w:val="center"/>
        </w:trPr>
        <w:tc>
          <w:tcPr>
            <w:tcW w:w="15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"/>
                <w:sz w:val="22"/>
                <w:szCs w:val="22"/>
                <w:lang w:val="en-US" w:eastAsia="zh-CN"/>
              </w:rPr>
              <w:t>民丰县劳动技能培训项目</w:t>
            </w:r>
          </w:p>
        </w:tc>
        <w:tc>
          <w:tcPr>
            <w:tcW w:w="13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和地财农［2021］58号</w:t>
            </w:r>
          </w:p>
        </w:tc>
        <w:tc>
          <w:tcPr>
            <w:tcW w:w="114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0.48</w:t>
            </w:r>
          </w:p>
        </w:tc>
        <w:tc>
          <w:tcPr>
            <w:tcW w:w="1341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民丰县萨勒吾则克乡（祥和村、兴平村、乌塘村）农村生活污水治理工程</w:t>
            </w:r>
          </w:p>
        </w:tc>
        <w:tc>
          <w:tcPr>
            <w:tcW w:w="120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0.48</w:t>
            </w:r>
          </w:p>
        </w:tc>
        <w:tc>
          <w:tcPr>
            <w:tcW w:w="105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祥和村、兴平村、乌塘村</w:t>
            </w:r>
          </w:p>
        </w:tc>
        <w:tc>
          <w:tcPr>
            <w:tcW w:w="97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萨勒吾则克乡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52"/>
          <w:lang w:eastAsia="zh-CN"/>
        </w:rPr>
      </w:pPr>
      <w:r>
        <w:rPr>
          <w:rFonts w:hint="eastAsia" w:ascii="仿宋_GB2312" w:hAnsi="仿宋_GB2312" w:eastAsia="仿宋_GB2312" w:cs="仿宋"/>
          <w:sz w:val="22"/>
          <w:szCs w:val="22"/>
          <w:lang w:val="en-US" w:eastAsia="zh-CN"/>
        </w:rPr>
        <w:t xml:space="preserve">             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黑体" w:hAnsi="黑体" w:eastAsia="黑体" w:cs="黑体"/>
          <w:sz w:val="32"/>
          <w:szCs w:val="52"/>
        </w:rPr>
      </w:pPr>
      <w:r>
        <w:rPr>
          <w:rFonts w:hint="eastAsia" w:ascii="黑体" w:hAnsi="黑体" w:eastAsia="黑体" w:cs="黑体"/>
          <w:sz w:val="32"/>
          <w:szCs w:val="52"/>
          <w:lang w:eastAsia="zh-CN"/>
        </w:rPr>
        <w:t>四</w:t>
      </w:r>
      <w:r>
        <w:rPr>
          <w:rFonts w:hint="eastAsia" w:ascii="黑体" w:hAnsi="黑体" w:eastAsia="黑体" w:cs="黑体"/>
          <w:sz w:val="32"/>
          <w:szCs w:val="52"/>
        </w:rPr>
        <w:t>、监督电话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00" w:firstLineChars="200"/>
        <w:textAlignment w:val="auto"/>
        <w:rPr>
          <w:rFonts w:hint="default" w:ascii="黑体" w:hAnsi="黑体" w:eastAsia="黑体" w:cs="黑体"/>
          <w:sz w:val="3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  <w:t>扶贫监督电话：</w:t>
      </w:r>
      <w:r>
        <w:rPr>
          <w:rFonts w:hint="eastAsia" w:ascii="黑体" w:hAnsi="黑体" w:eastAsia="黑体" w:cs="黑体"/>
          <w:sz w:val="32"/>
          <w:szCs w:val="52"/>
          <w:lang w:val="en-US" w:eastAsia="zh-CN"/>
        </w:rPr>
        <w:t>12317</w:t>
      </w:r>
    </w:p>
    <w:p>
      <w:pPr>
        <w:spacing w:line="560" w:lineRule="exact"/>
        <w:rPr>
          <w:rFonts w:hint="eastAsia" w:ascii="仿宋_GB2312" w:hAnsi="仿宋_GB2312" w:eastAsia="仿宋_GB2312" w:cs="仿宋"/>
          <w:sz w:val="30"/>
          <w:szCs w:val="30"/>
          <w:lang w:val="en-US" w:eastAsia="zh-CN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spacing w:line="560" w:lineRule="exact"/>
        <w:rPr>
          <w:rFonts w:hint="eastAsia" w:asciiTheme="minorEastAsia" w:hAnsiTheme="minorEastAsia" w:eastAsiaTheme="minorEastAsia" w:cstheme="minorEastAsia"/>
          <w:sz w:val="30"/>
          <w:szCs w:val="30"/>
          <w:lang w:val="en-US" w:eastAsia="zh-CN"/>
        </w:rPr>
      </w:pPr>
    </w:p>
    <w:p>
      <w:pPr>
        <w:spacing w:line="560" w:lineRule="exact"/>
        <w:ind w:firstLine="5120" w:firstLineChars="1600"/>
        <w:jc w:val="center"/>
        <w:rPr>
          <w:rFonts w:hint="eastAsia" w:asciiTheme="minorEastAsia" w:hAnsiTheme="minorEastAsia" w:eastAsiaTheme="minorEastAsia" w:cstheme="minorEastAsia"/>
          <w:sz w:val="32"/>
          <w:szCs w:val="52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32"/>
          <w:szCs w:val="52"/>
          <w:lang w:val="en-US" w:eastAsia="zh-CN"/>
        </w:rPr>
        <w:t xml:space="preserve">民丰县财政局 </w:t>
      </w:r>
    </w:p>
    <w:p>
      <w:pPr>
        <w:spacing w:line="560" w:lineRule="exact"/>
        <w:ind w:firstLine="5120" w:firstLineChars="1600"/>
        <w:jc w:val="center"/>
        <w:rPr>
          <w:rFonts w:hint="eastAsia" w:asciiTheme="minorEastAsia" w:hAnsiTheme="minorEastAsia" w:eastAsiaTheme="minorEastAsia" w:cstheme="minorEastAsia"/>
          <w:sz w:val="32"/>
          <w:szCs w:val="52"/>
        </w:rPr>
      </w:pPr>
      <w:r>
        <w:rPr>
          <w:rFonts w:hint="eastAsia" w:asciiTheme="minorEastAsia" w:hAnsiTheme="minorEastAsia" w:eastAsiaTheme="minorEastAsia" w:cstheme="minorEastAsia"/>
          <w:sz w:val="32"/>
          <w:szCs w:val="52"/>
          <w:lang w:val="en-US" w:eastAsia="zh-CN"/>
        </w:rPr>
        <w:t>2022年11月21日</w:t>
      </w:r>
    </w:p>
    <w:sectPr>
      <w:footerReference r:id="rId6" w:type="first"/>
      <w:headerReference r:id="rId3" w:type="default"/>
      <w:footerReference r:id="rId4" w:type="default"/>
      <w:footerReference r:id="rId5" w:type="even"/>
      <w:pgSz w:w="11906" w:h="16838"/>
      <w:pgMar w:top="2098" w:right="1474" w:bottom="1984" w:left="1587" w:header="851" w:footer="992" w:gutter="0"/>
      <w:pgNumType w:fmt="numberInDash"/>
      <w:cols w:space="0" w:num="1"/>
      <w:rtlGutter w:val="0"/>
      <w:docGrid w:type="lines" w:linePitch="44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  <w:rPr>
        <w:sz w:val="24"/>
      </w:rPr>
    </w:pPr>
    <w:r>
      <w:rPr>
        <w:sz w:val="24"/>
      </w:rPr>
      <w:fldChar w:fldCharType="begin"/>
    </w:r>
    <w:r>
      <w:rPr>
        <w:sz w:val="24"/>
      </w:rPr>
      <w:instrText xml:space="preserve">PAGE   \* MERGEFORMAT</w:instrText>
    </w:r>
    <w:r>
      <w:rPr>
        <w:sz w:val="24"/>
      </w:rPr>
      <w:fldChar w:fldCharType="separate"/>
    </w:r>
    <w:r>
      <w:t>- 1 -</w:t>
    </w:r>
    <w:r>
      <w:rPr>
        <w:sz w:val="24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sz w:val="24"/>
      </w:rPr>
    </w:pPr>
  </w:p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t>- 1 -</w:t>
    </w:r>
    <w:r>
      <w:fldChar w:fldCharType="end"/>
    </w:r>
  </w:p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1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42103AA"/>
    <w:multiLevelType w:val="singleLevel"/>
    <w:tmpl w:val="D42103AA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evenAndOddHeaders w:val="1"/>
  <w:drawingGridHorizontalSpacing w:val="105"/>
  <w:drawingGridVerticalSpacing w:val="221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72A27"/>
    <w:rsid w:val="00C269A9"/>
    <w:rsid w:val="0139294B"/>
    <w:rsid w:val="017A5524"/>
    <w:rsid w:val="019568A1"/>
    <w:rsid w:val="07C16B6E"/>
    <w:rsid w:val="0B265EEB"/>
    <w:rsid w:val="0E125C30"/>
    <w:rsid w:val="0E3D554E"/>
    <w:rsid w:val="121D356F"/>
    <w:rsid w:val="121E1142"/>
    <w:rsid w:val="127B6335"/>
    <w:rsid w:val="139A389F"/>
    <w:rsid w:val="166763D7"/>
    <w:rsid w:val="17180195"/>
    <w:rsid w:val="19635EF8"/>
    <w:rsid w:val="1AB86029"/>
    <w:rsid w:val="1ABA1064"/>
    <w:rsid w:val="1B5471B4"/>
    <w:rsid w:val="1CF0644C"/>
    <w:rsid w:val="1D746FEB"/>
    <w:rsid w:val="1D9A5DFA"/>
    <w:rsid w:val="200E4854"/>
    <w:rsid w:val="22F057C6"/>
    <w:rsid w:val="24D111BA"/>
    <w:rsid w:val="259F34D8"/>
    <w:rsid w:val="266312E1"/>
    <w:rsid w:val="28454538"/>
    <w:rsid w:val="2A44302A"/>
    <w:rsid w:val="2BB916DC"/>
    <w:rsid w:val="31313C83"/>
    <w:rsid w:val="316429C1"/>
    <w:rsid w:val="319E0AE8"/>
    <w:rsid w:val="31B02584"/>
    <w:rsid w:val="347B2DE6"/>
    <w:rsid w:val="3636046A"/>
    <w:rsid w:val="36387311"/>
    <w:rsid w:val="37A72A20"/>
    <w:rsid w:val="37F257FF"/>
    <w:rsid w:val="380B77BC"/>
    <w:rsid w:val="39DA1B89"/>
    <w:rsid w:val="3A293950"/>
    <w:rsid w:val="3C1451A2"/>
    <w:rsid w:val="3E34389F"/>
    <w:rsid w:val="3E6C2DCC"/>
    <w:rsid w:val="3F127CBB"/>
    <w:rsid w:val="3F8B3DCC"/>
    <w:rsid w:val="400B6042"/>
    <w:rsid w:val="43AA35B1"/>
    <w:rsid w:val="44D5044C"/>
    <w:rsid w:val="44EA7485"/>
    <w:rsid w:val="461C3D4D"/>
    <w:rsid w:val="46896AB4"/>
    <w:rsid w:val="46CE746E"/>
    <w:rsid w:val="471B4A5F"/>
    <w:rsid w:val="47C671D1"/>
    <w:rsid w:val="484B4EA9"/>
    <w:rsid w:val="49A26ED6"/>
    <w:rsid w:val="4CF67023"/>
    <w:rsid w:val="4DFE659E"/>
    <w:rsid w:val="4EE02882"/>
    <w:rsid w:val="4F030A8B"/>
    <w:rsid w:val="50404FA0"/>
    <w:rsid w:val="504D3B96"/>
    <w:rsid w:val="52796919"/>
    <w:rsid w:val="529B24BB"/>
    <w:rsid w:val="55684DD8"/>
    <w:rsid w:val="5B28426A"/>
    <w:rsid w:val="5E891E04"/>
    <w:rsid w:val="600F0AB0"/>
    <w:rsid w:val="61E845B8"/>
    <w:rsid w:val="656468A5"/>
    <w:rsid w:val="659D14CD"/>
    <w:rsid w:val="65E53087"/>
    <w:rsid w:val="661C0203"/>
    <w:rsid w:val="66A7312F"/>
    <w:rsid w:val="680313B7"/>
    <w:rsid w:val="682B5760"/>
    <w:rsid w:val="689E7EA2"/>
    <w:rsid w:val="69DD035B"/>
    <w:rsid w:val="6A575B94"/>
    <w:rsid w:val="6C7E1B1B"/>
    <w:rsid w:val="6CA66582"/>
    <w:rsid w:val="6E0D411C"/>
    <w:rsid w:val="6E8C15C4"/>
    <w:rsid w:val="6FA706B5"/>
    <w:rsid w:val="6FBB2A16"/>
    <w:rsid w:val="70B14E19"/>
    <w:rsid w:val="726E063E"/>
    <w:rsid w:val="746E7D4B"/>
    <w:rsid w:val="76635BC1"/>
    <w:rsid w:val="78D84CFB"/>
    <w:rsid w:val="79FA473C"/>
    <w:rsid w:val="7A9A31FF"/>
    <w:rsid w:val="7E3E1232"/>
    <w:rsid w:val="7E556766"/>
    <w:rsid w:val="7FCC2FA6"/>
    <w:rsid w:val="7FF45FB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宋体" w:hAnsi="宋体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9"/>
    <w:pPr>
      <w:keepNext/>
      <w:keepLines/>
      <w:spacing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8">
    <w:name w:val="List Paragraph"/>
    <w:basedOn w:val="1"/>
    <w:qFormat/>
    <w:uiPriority w:val="99"/>
    <w:pPr>
      <w:ind w:firstLine="420" w:firstLineChars="200"/>
    </w:pPr>
  </w:style>
  <w:style w:type="character" w:customStyle="1" w:styleId="9">
    <w:name w:val="页眉 Char Char"/>
    <w:basedOn w:val="7"/>
    <w:link w:val="5"/>
    <w:qFormat/>
    <w:uiPriority w:val="99"/>
    <w:rPr>
      <w:rFonts w:ascii="宋体" w:hAnsi="宋体"/>
      <w:sz w:val="18"/>
      <w:szCs w:val="18"/>
    </w:rPr>
  </w:style>
  <w:style w:type="character" w:customStyle="1" w:styleId="10">
    <w:name w:val="页脚 Char Char"/>
    <w:basedOn w:val="7"/>
    <w:link w:val="4"/>
    <w:qFormat/>
    <w:uiPriority w:val="99"/>
    <w:rPr>
      <w:rFonts w:ascii="宋体" w:hAnsi="宋体"/>
      <w:sz w:val="18"/>
      <w:szCs w:val="18"/>
    </w:rPr>
  </w:style>
  <w:style w:type="character" w:customStyle="1" w:styleId="11">
    <w:name w:val="批注框文本 Char Char"/>
    <w:basedOn w:val="7"/>
    <w:link w:val="3"/>
    <w:qFormat/>
    <w:uiPriority w:val="99"/>
    <w:rPr>
      <w:rFonts w:ascii="宋体" w:hAnsi="宋体"/>
      <w:kern w:val="2"/>
      <w:sz w:val="18"/>
      <w:szCs w:val="18"/>
    </w:rPr>
  </w:style>
  <w:style w:type="character" w:customStyle="1" w:styleId="12">
    <w:name w:val="font01"/>
    <w:basedOn w:val="7"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3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4">
    <w:name w:val="font11"/>
    <w:basedOn w:val="7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15">
    <w:name w:val="font71"/>
    <w:basedOn w:val="7"/>
    <w:qFormat/>
    <w:uiPriority w:val="0"/>
    <w:rPr>
      <w:rFonts w:hint="eastAsia" w:ascii="宋体" w:hAnsi="宋体" w:eastAsia="宋体" w:cs="宋体"/>
      <w:color w:val="000000"/>
      <w:sz w:val="72"/>
      <w:szCs w:val="72"/>
      <w:u w:val="none"/>
    </w:rPr>
  </w:style>
  <w:style w:type="character" w:customStyle="1" w:styleId="16">
    <w:name w:val="font81"/>
    <w:basedOn w:val="7"/>
    <w:qFormat/>
    <w:uiPriority w:val="0"/>
    <w:rPr>
      <w:rFonts w:hint="eastAsia" w:ascii="宋体" w:hAnsi="宋体" w:eastAsia="宋体" w:cs="宋体"/>
      <w:color w:val="000000"/>
      <w:sz w:val="72"/>
      <w:szCs w:val="72"/>
      <w:u w:val="none"/>
    </w:rPr>
  </w:style>
  <w:style w:type="character" w:customStyle="1" w:styleId="17">
    <w:name w:val="font41"/>
    <w:basedOn w:val="7"/>
    <w:qFormat/>
    <w:uiPriority w:val="0"/>
    <w:rPr>
      <w:rFonts w:hint="eastAsia" w:ascii="宋体" w:hAnsi="宋体" w:eastAsia="宋体" w:cs="宋体"/>
      <w:color w:val="000000"/>
      <w:sz w:val="72"/>
      <w:szCs w:val="72"/>
      <w:u w:val="none"/>
    </w:rPr>
  </w:style>
  <w:style w:type="character" w:customStyle="1" w:styleId="18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16</Pages>
  <Words>947</Words>
  <Characters>5404</Characters>
  <Lines>45</Lines>
  <Paragraphs>12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2018-06-14T03:11:00Z</dcterms:created>
  <dc:creator>刘永明</dc:creator>
  <cp:lastModifiedBy>Administrator</cp:lastModifiedBy>
  <cp:lastPrinted>2022-09-07T04:22:00Z</cp:lastPrinted>
  <dcterms:modified xsi:type="dcterms:W3CDTF">2022-11-21T04:16:36Z</dcterms:modified>
  <dc:title>民丰县2019年第一批财政专项扶贫资金分配情况公告公示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