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70"/>
          <w:tab w:val="left" w:pos="7440"/>
        </w:tabs>
        <w:jc w:val="center"/>
        <w:rPr>
          <w:rFonts w:hint="eastAsia" w:ascii="方正小标宋_GBK" w:hAnsi="方正小标宋_GBK" w:eastAsia="方正小标宋_GBK" w:cs="方正小标宋_GBK"/>
          <w:sz w:val="44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97155</wp:posOffset>
                </wp:positionV>
                <wp:extent cx="5757545" cy="825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7110" y="6350000"/>
                          <a:ext cx="5757545" cy="8255"/>
                        </a:xfrm>
                        <a:prstGeom prst="line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45pt;margin-top:7.65pt;height:0.65pt;width:453.35pt;z-index:251662336;mso-width-relative:page;mso-height-relative:page;" filled="f" stroked="f" coordsize="21600,21600" o:gfxdata="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/75ot1wAAAAgBAAAPAAAAAAAAAAEAIAAAACIAAABkcnMvZG93&#10;bnJldi54bWxQSwECFAAUAAAACACHTuJAm3Ur7sgBAABKAwAADgAAAAAAAAABACAAAAAmAQAAZHJz&#10;L2Uyb0RvYy54bWxQSwUGAAAAAAYABgBZAQAAYAUAAAAA&#10;">
                <v:fill on="f" focussize="0,0"/>
                <v:stroke on="f" weight="2.25pt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bCs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124460</wp:posOffset>
                </wp:positionV>
                <wp:extent cx="6044565" cy="1206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565" cy="12065"/>
                        </a:xfrm>
                        <a:prstGeom prst="line">
                          <a:avLst/>
                        </a:prstGeom>
                        <a:ln>
                          <a:noFill/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95pt;margin-top:9.8pt;height:0.95pt;width:475.95pt;z-index:251658240;mso-width-relative:page;mso-height-relative:page;" filled="f" stroked="f" coordsize="21600,21600" o:gfxdata="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m31ibYAAAA&#10;CQEAAA8AAAAAAAAAAQAgAAAAIgAAAGRycy9kb3ducmV2LnhtbFBLAQIUABQAAAAIAIdO4kDlmhZZ&#10;5AEAAJ8DAAAOAAAAAAAAAAEAIAAAACcBAABkcnMvZTJvRG9jLnhtbFBLBQYAAAAABgAGAFkBAAB9&#10;BQAAAAA=&#10;">
                <v:fill on="f" focussize="0,0"/>
                <v:stroke on="f" weight="1.5pt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</w:rPr>
        <w:t>关于调整民丰县2020年扶贫项目库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与项目实施计划的公告公示</w:t>
      </w:r>
    </w:p>
    <w:p>
      <w:pPr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为进一步做好扶贫项目公示公告制度，经民丰县扶贫开发领导小组研究决定，现将2020年扶贫项目库公示如下：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民丰县</w:t>
      </w:r>
      <w:r>
        <w:rPr>
          <w:rFonts w:hint="eastAsia" w:ascii="仿宋_GB2312" w:hAnsi="仿宋_GB2312" w:eastAsia="仿宋_GB2312" w:cs="仿宋_GB2312"/>
          <w:lang w:eastAsia="zh-CN"/>
        </w:rPr>
        <w:t>编制</w:t>
      </w:r>
      <w:r>
        <w:rPr>
          <w:rFonts w:hint="eastAsia" w:ascii="仿宋_GB2312" w:hAnsi="仿宋_GB2312" w:eastAsia="仿宋_GB2312" w:cs="仿宋_GB2312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eastAsia="zh-CN"/>
        </w:rPr>
        <w:t>扶贫</w:t>
      </w:r>
      <w:r>
        <w:rPr>
          <w:rFonts w:hint="eastAsia" w:ascii="仿宋_GB2312" w:hAnsi="仿宋_GB2312" w:eastAsia="仿宋_GB2312" w:cs="仿宋_GB2312"/>
        </w:rPr>
        <w:t>项目</w:t>
      </w:r>
      <w:r>
        <w:rPr>
          <w:rFonts w:hint="eastAsia" w:ascii="仿宋_GB2312" w:hAnsi="仿宋_GB2312" w:cs="仿宋_GB231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</w:rPr>
        <w:t>个，</w:t>
      </w:r>
      <w:r>
        <w:rPr>
          <w:rFonts w:hint="eastAsia" w:ascii="仿宋_GB2312" w:hAnsi="仿宋_GB2312" w:eastAsia="仿宋_GB2312" w:cs="仿宋_GB2312"/>
          <w:lang w:eastAsia="zh-CN"/>
        </w:rPr>
        <w:t>项目总投资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50991.03</w:t>
      </w:r>
      <w:r>
        <w:rPr>
          <w:rFonts w:hint="eastAsia" w:ascii="仿宋_GB2312" w:hAnsi="仿宋_GB2312" w:eastAsia="仿宋_GB2312" w:cs="仿宋_GB231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其中：产业发展项目</w:t>
      </w:r>
      <w:r>
        <w:rPr>
          <w:rFonts w:hint="eastAsia" w:ascii="仿宋_GB2312" w:hAnsi="仿宋_GB2312" w:cs="仿宋_GB231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lang w:val="en-US" w:eastAsia="zh-CN"/>
        </w:rPr>
        <w:t>个，资金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9979.53</w:t>
      </w:r>
      <w:r>
        <w:rPr>
          <w:rFonts w:hint="eastAsia" w:ascii="仿宋_GB2312" w:hAnsi="仿宋_GB2312" w:eastAsia="仿宋_GB2312" w:cs="仿宋_GB2312"/>
          <w:lang w:val="en-US" w:eastAsia="zh-CN"/>
        </w:rPr>
        <w:t>万元；基础设施和公共服务项目22个，资金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40585.7</w:t>
      </w:r>
      <w:r>
        <w:rPr>
          <w:rFonts w:hint="eastAsia" w:ascii="仿宋_GB2312" w:hAnsi="仿宋_GB2312" w:eastAsia="仿宋_GB2312" w:cs="仿宋_GB2312"/>
          <w:lang w:val="en-US" w:eastAsia="zh-CN"/>
        </w:rPr>
        <w:t>万元；金融扶贫项目2个，资金280万元；教育扶贫项目1个，资金85.8万元；其他类1个，资金60万元。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民丰县</w:t>
      </w:r>
      <w:r>
        <w:rPr>
          <w:rFonts w:hint="eastAsia" w:ascii="仿宋_GB2312" w:hAnsi="仿宋_GB2312" w:eastAsia="仿宋_GB2312" w:cs="仿宋_GB2312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eastAsia="zh-CN"/>
        </w:rPr>
        <w:t>扶贫</w:t>
      </w:r>
      <w:r>
        <w:rPr>
          <w:rFonts w:hint="eastAsia" w:ascii="仿宋_GB2312" w:hAnsi="仿宋_GB2312" w:eastAsia="仿宋_GB2312" w:cs="仿宋_GB2312"/>
        </w:rPr>
        <w:t>项目</w:t>
      </w:r>
      <w:r>
        <w:rPr>
          <w:rFonts w:hint="eastAsia" w:ascii="仿宋_GB2312" w:hAnsi="仿宋_GB2312" w:cs="仿宋_GB2312"/>
          <w:lang w:eastAsia="zh-CN"/>
        </w:rPr>
        <w:t>已实施</w:t>
      </w:r>
      <w:r>
        <w:rPr>
          <w:rFonts w:hint="eastAsia" w:ascii="仿宋_GB2312" w:hAnsi="仿宋_GB2312" w:cs="仿宋_GB231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</w:rPr>
        <w:t>个，</w:t>
      </w:r>
      <w:r>
        <w:rPr>
          <w:rFonts w:hint="eastAsia" w:ascii="仿宋_GB2312" w:hAnsi="仿宋_GB2312" w:eastAsia="仿宋_GB2312" w:cs="仿宋_GB2312"/>
          <w:lang w:eastAsia="zh-CN"/>
        </w:rPr>
        <w:t>项目总投资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49230.53</w:t>
      </w:r>
      <w:r>
        <w:rPr>
          <w:rFonts w:hint="eastAsia" w:ascii="仿宋_GB2312" w:hAnsi="仿宋_GB2312" w:eastAsia="仿宋_GB2312" w:cs="仿宋_GB231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其中：产业发展项目</w:t>
      </w:r>
      <w:r>
        <w:rPr>
          <w:rFonts w:hint="eastAsia" w:ascii="仿宋_GB2312" w:hAnsi="仿宋_GB2312" w:cs="仿宋_GB231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lang w:val="en-US" w:eastAsia="zh-CN"/>
        </w:rPr>
        <w:t>个，资金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9407.03</w:t>
      </w:r>
      <w:r>
        <w:rPr>
          <w:rFonts w:hint="eastAsia" w:ascii="仿宋_GB2312" w:hAnsi="仿宋_GB2312" w:eastAsia="仿宋_GB2312" w:cs="仿宋_GB2312"/>
          <w:lang w:val="en-US" w:eastAsia="zh-CN"/>
        </w:rPr>
        <w:t>万元；基础设施和公共服务项目</w:t>
      </w:r>
      <w:r>
        <w:rPr>
          <w:rFonts w:hint="eastAsia" w:ascii="仿宋_GB2312" w:hAnsi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个，资金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39397.7</w:t>
      </w:r>
      <w:r>
        <w:rPr>
          <w:rFonts w:hint="eastAsia" w:ascii="仿宋_GB2312" w:hAnsi="仿宋_GB2312" w:eastAsia="仿宋_GB2312" w:cs="仿宋_GB2312"/>
          <w:lang w:val="en-US" w:eastAsia="zh-CN"/>
        </w:rPr>
        <w:t>万元；金融扶贫项目2个，资金280万元；教育扶贫项目1个，资金85.8万元；其他类1个，资金60万元。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附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Cs w:val="32"/>
        </w:rPr>
        <w:t>：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和田地区</w:t>
      </w:r>
      <w:r>
        <w:rPr>
          <w:rFonts w:hint="eastAsia" w:ascii="仿宋_GB2312" w:hAnsi="仿宋_GB2312" w:eastAsia="仿宋_GB2312" w:cs="仿宋_GB2312"/>
          <w:szCs w:val="32"/>
        </w:rPr>
        <w:t>民丰县20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Cs w:val="32"/>
        </w:rPr>
        <w:t>年扶贫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资金项目库</w:t>
      </w:r>
      <w:r>
        <w:rPr>
          <w:rFonts w:hint="eastAsia" w:ascii="仿宋_GB2312" w:hAnsi="仿宋_GB2312" w:eastAsia="仿宋_GB2312" w:cs="仿宋_GB2312"/>
          <w:szCs w:val="32"/>
        </w:rPr>
        <w:t>计划表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和田地区</w:t>
      </w:r>
      <w:r>
        <w:rPr>
          <w:rFonts w:hint="eastAsia" w:ascii="仿宋_GB2312" w:hAnsi="仿宋_GB2312" w:eastAsia="仿宋_GB2312" w:cs="仿宋_GB2312"/>
          <w:szCs w:val="32"/>
        </w:rPr>
        <w:t>民丰县20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Cs w:val="32"/>
        </w:rPr>
        <w:t>年扶贫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资金项目</w:t>
      </w:r>
      <w:r>
        <w:rPr>
          <w:rFonts w:hint="eastAsia" w:ascii="仿宋_GB2312" w:hAnsi="仿宋_GB2312" w:cs="仿宋_GB231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Cs w:val="32"/>
        </w:rPr>
        <w:t>计划表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417" w:firstLineChars="1068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民丰县扶贫开发领导小组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417" w:firstLineChars="1068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eastAsia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tabs>
          <w:tab w:val="right" w:pos="8504"/>
        </w:tabs>
        <w:spacing w:line="500" w:lineRule="exact"/>
        <w:jc w:val="both"/>
      </w:pPr>
      <w:bookmarkStart w:id="0" w:name="_GoBack"/>
      <w:bookmarkEnd w:id="0"/>
    </w:p>
    <w:sectPr>
      <w:headerReference r:id="rId3" w:type="default"/>
      <w:pgSz w:w="11906" w:h="16838"/>
      <w:pgMar w:top="1701" w:right="1417" w:bottom="1417" w:left="1417" w:header="851" w:footer="992" w:gutter="0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lpida Unicode Nesxi(text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B84"/>
    <w:rsid w:val="04DD5DA1"/>
    <w:rsid w:val="05F5214B"/>
    <w:rsid w:val="080A5AE6"/>
    <w:rsid w:val="0A76630A"/>
    <w:rsid w:val="0C130875"/>
    <w:rsid w:val="0D713E5D"/>
    <w:rsid w:val="0DFD03ED"/>
    <w:rsid w:val="107D2836"/>
    <w:rsid w:val="151D2BF4"/>
    <w:rsid w:val="171F75C7"/>
    <w:rsid w:val="1776387D"/>
    <w:rsid w:val="184827E5"/>
    <w:rsid w:val="190A2B9A"/>
    <w:rsid w:val="19906481"/>
    <w:rsid w:val="19FE4EAE"/>
    <w:rsid w:val="1BD177DA"/>
    <w:rsid w:val="1CA3742C"/>
    <w:rsid w:val="1DAE73A1"/>
    <w:rsid w:val="1F3A3E24"/>
    <w:rsid w:val="1F41333B"/>
    <w:rsid w:val="1FEF3AE4"/>
    <w:rsid w:val="20565C9B"/>
    <w:rsid w:val="22D00496"/>
    <w:rsid w:val="24354718"/>
    <w:rsid w:val="251E01AA"/>
    <w:rsid w:val="28FA3035"/>
    <w:rsid w:val="29D42E6B"/>
    <w:rsid w:val="2CDB2C02"/>
    <w:rsid w:val="2D391667"/>
    <w:rsid w:val="2E222C37"/>
    <w:rsid w:val="2F0D6E64"/>
    <w:rsid w:val="30B74218"/>
    <w:rsid w:val="3202076F"/>
    <w:rsid w:val="342A1762"/>
    <w:rsid w:val="364A4BC5"/>
    <w:rsid w:val="36AC11B4"/>
    <w:rsid w:val="3A32222B"/>
    <w:rsid w:val="3B281E80"/>
    <w:rsid w:val="3C7C623A"/>
    <w:rsid w:val="3D982C07"/>
    <w:rsid w:val="40BB1B40"/>
    <w:rsid w:val="44720B7B"/>
    <w:rsid w:val="45B54DF3"/>
    <w:rsid w:val="49C821E8"/>
    <w:rsid w:val="4B0906D7"/>
    <w:rsid w:val="4BBE6E86"/>
    <w:rsid w:val="4C80040F"/>
    <w:rsid w:val="4D8A399E"/>
    <w:rsid w:val="512142DB"/>
    <w:rsid w:val="515400C7"/>
    <w:rsid w:val="54F0703B"/>
    <w:rsid w:val="55BA5865"/>
    <w:rsid w:val="563E38B3"/>
    <w:rsid w:val="564376EF"/>
    <w:rsid w:val="567A0DC2"/>
    <w:rsid w:val="56B37C5A"/>
    <w:rsid w:val="5A68070F"/>
    <w:rsid w:val="5B603FDD"/>
    <w:rsid w:val="5B773733"/>
    <w:rsid w:val="5D143BD1"/>
    <w:rsid w:val="5D2E2D23"/>
    <w:rsid w:val="5EBC52A1"/>
    <w:rsid w:val="5ED15FA3"/>
    <w:rsid w:val="5F6D6E0D"/>
    <w:rsid w:val="606D4EFA"/>
    <w:rsid w:val="61C215E0"/>
    <w:rsid w:val="62BE0358"/>
    <w:rsid w:val="6BBA7290"/>
    <w:rsid w:val="703E021E"/>
    <w:rsid w:val="73BB7C6D"/>
    <w:rsid w:val="74AD7D7C"/>
    <w:rsid w:val="74E01073"/>
    <w:rsid w:val="770F68B8"/>
    <w:rsid w:val="79473D80"/>
    <w:rsid w:val="797B2A89"/>
    <w:rsid w:val="7ACE78C7"/>
    <w:rsid w:val="7B3F7D5C"/>
    <w:rsid w:val="7C892FDE"/>
    <w:rsid w:val="7FAE7D55"/>
    <w:rsid w:val="7FB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Elpida Unicode Nesxi(text)"/>
      <w:kern w:val="2"/>
      <w:sz w:val="32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2020-09-08T05:17:00Z</cp:lastPrinted>
  <dcterms:modified xsi:type="dcterms:W3CDTF">2020-10-08T10:58:32Z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