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对</w:t>
      </w:r>
      <w:r>
        <w:rPr>
          <w:rFonts w:hint="eastAsia" w:ascii="方正小标宋_GBK" w:hAnsi="方正小标宋_GBK" w:eastAsia="方正小标宋_GBK" w:cs="方正小标宋_GBK"/>
          <w:sz w:val="44"/>
        </w:rPr>
        <w:t>民丰县20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中央脱贫攻坚奖励资金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的公告公示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b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为进一步做好扶贫项目公示公告制度，经民丰县扶贫开发领导小组研究决定，现将2020年扶贫项目库公示如下：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民丰县</w:t>
      </w:r>
      <w:r>
        <w:rPr>
          <w:rFonts w:hint="default" w:ascii="Times New Roman" w:hAnsi="Times New Roman" w:cs="Times New Roman"/>
          <w:lang w:eastAsia="zh-CN"/>
        </w:rPr>
        <w:t>编制</w:t>
      </w:r>
      <w:r>
        <w:rPr>
          <w:rFonts w:hint="default" w:ascii="Times New Roman" w:hAnsi="Times New Roman" w:cs="Times New Roman"/>
        </w:rPr>
        <w:t>20</w:t>
      </w:r>
      <w:r>
        <w:rPr>
          <w:rFonts w:hint="eastAsia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eastAsia="zh-CN"/>
        </w:rPr>
        <w:t>中央脱贫攻坚奖励</w:t>
      </w:r>
      <w:r>
        <w:rPr>
          <w:rFonts w:hint="default" w:ascii="Times New Roman" w:hAnsi="Times New Roman" w:cs="Times New Roman"/>
          <w:lang w:eastAsia="zh-CN"/>
        </w:rPr>
        <w:t>资金</w:t>
      </w:r>
      <w:r>
        <w:rPr>
          <w:rFonts w:hint="default" w:ascii="Times New Roman" w:hAnsi="Times New Roman" w:cs="Times New Roman"/>
        </w:rPr>
        <w:t>项目</w:t>
      </w:r>
      <w:r>
        <w:rPr>
          <w:rFonts w:hint="eastAsia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个，</w:t>
      </w:r>
      <w:r>
        <w:rPr>
          <w:rFonts w:hint="default" w:ascii="Times New Roman" w:hAnsi="Times New Roman" w:cs="Times New Roman"/>
          <w:lang w:eastAsia="zh-CN"/>
        </w:rPr>
        <w:t>项目</w:t>
      </w:r>
      <w:r>
        <w:rPr>
          <w:rFonts w:hint="eastAsia" w:cs="Times New Roman"/>
          <w:lang w:eastAsia="zh-CN"/>
        </w:rPr>
        <w:t>安排资金</w:t>
      </w:r>
      <w:r>
        <w:rPr>
          <w:rFonts w:hint="eastAsia" w:cs="Times New Roman"/>
          <w:lang w:val="en-US" w:eastAsia="zh-CN"/>
        </w:rPr>
        <w:t>845</w:t>
      </w:r>
      <w:r>
        <w:rPr>
          <w:rFonts w:hint="default" w:ascii="Times New Roman" w:hAnsi="Times New Roman" w:cs="Times New Roman"/>
          <w:lang w:val="en-US" w:eastAsia="zh-CN"/>
        </w:rPr>
        <w:t>万元</w:t>
      </w:r>
      <w:r>
        <w:rPr>
          <w:rFonts w:hint="eastAsia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szCs w:val="32"/>
        </w:rPr>
        <w:t>覆盖</w:t>
      </w:r>
      <w:r>
        <w:rPr>
          <w:rFonts w:hint="eastAsia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Cs w:val="32"/>
        </w:rPr>
        <w:t>个</w:t>
      </w:r>
      <w:r>
        <w:rPr>
          <w:rFonts w:hint="eastAsia" w:ascii="Times New Roman" w:hAnsi="Times New Roman" w:cs="Times New Roman"/>
          <w:szCs w:val="32"/>
          <w:lang w:eastAsia="zh-CN"/>
        </w:rPr>
        <w:t>行政</w:t>
      </w:r>
      <w:r>
        <w:rPr>
          <w:rFonts w:hint="default" w:ascii="Times New Roman" w:hAnsi="Times New Roman" w:cs="Times New Roman"/>
          <w:szCs w:val="32"/>
        </w:rPr>
        <w:t>村</w:t>
      </w:r>
      <w:r>
        <w:rPr>
          <w:rFonts w:hint="eastAsia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涉及</w:t>
      </w:r>
      <w:r>
        <w:rPr>
          <w:rFonts w:hint="eastAsia" w:cs="Times New Roman"/>
          <w:szCs w:val="32"/>
          <w:lang w:val="en-US" w:eastAsia="zh-CN"/>
        </w:rPr>
        <w:t>产业发展、基础设施和公共服务、</w:t>
      </w:r>
      <w:r>
        <w:rPr>
          <w:rFonts w:hint="eastAsia" w:cs="Times New Roman"/>
          <w:szCs w:val="32"/>
          <w:lang w:eastAsia="zh-CN"/>
        </w:rPr>
        <w:t>金融扶贫及其他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个类别</w:t>
      </w:r>
      <w:r>
        <w:rPr>
          <w:rFonts w:hint="default"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其中：</w:t>
      </w:r>
      <w:r>
        <w:rPr>
          <w:rFonts w:hint="eastAsia" w:cs="Times New Roman"/>
          <w:lang w:val="en-US" w:eastAsia="zh-CN"/>
        </w:rPr>
        <w:t>产业发展项目4个，资金720.55万元；基础设施和公共服务项目1个，资金41万元；金融扶贫项目1个，资金75万元;其他项目1个，资金8.45万元。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eastAsia" w:cs="Times New Roman"/>
          <w:szCs w:val="32"/>
          <w:lang w:eastAsia="zh-CN"/>
        </w:rPr>
        <w:t>附件：和田地区民丰县2020年中央脱贫攻坚奖励资金项目计划表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20" w:lineRule="exact"/>
        <w:ind w:firstLine="3417" w:firstLineChars="1068"/>
        <w:jc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民丰县扶贫开发领导小组</w:t>
      </w:r>
    </w:p>
    <w:p>
      <w:pPr>
        <w:spacing w:line="520" w:lineRule="exact"/>
        <w:ind w:firstLine="3417" w:firstLineChars="1068"/>
        <w:jc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</w:t>
      </w:r>
      <w:r>
        <w:rPr>
          <w:rFonts w:hint="eastAsia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29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spacing w:line="520" w:lineRule="exact"/>
        <w:rPr>
          <w:rFonts w:hint="default" w:ascii="Times New Roman" w:hAnsi="Times New Roman" w:cs="Times New Roman"/>
          <w:spacing w:val="-4"/>
          <w:szCs w:val="32"/>
        </w:rPr>
      </w:pPr>
    </w:p>
    <w:p>
      <w:pPr>
        <w:spacing w:line="520" w:lineRule="exact"/>
        <w:rPr>
          <w:rFonts w:hint="default" w:ascii="Times New Roman" w:hAnsi="Times New Roman" w:cs="Times New Roman"/>
          <w:spacing w:val="-4"/>
          <w:szCs w:val="32"/>
        </w:rPr>
      </w:pPr>
    </w:p>
    <w:p>
      <w:pPr>
        <w:spacing w:line="520" w:lineRule="exact"/>
        <w:rPr>
          <w:rFonts w:hint="default" w:ascii="Times New Roman" w:hAnsi="Times New Roman" w:cs="Times New Roman"/>
          <w:spacing w:val="-4"/>
          <w:szCs w:val="32"/>
        </w:rPr>
      </w:pPr>
    </w:p>
    <w:p>
      <w:pPr>
        <w:rPr>
          <w:rFonts w:hint="default" w:ascii="Times New Roman" w:hAnsi="Times New Roman" w:cs="Times New Roman"/>
          <w:spacing w:val="-4"/>
          <w:szCs w:val="32"/>
        </w:rPr>
      </w:pPr>
    </w:p>
    <w:p>
      <w:pPr>
        <w:rPr>
          <w:rFonts w:hint="default" w:ascii="Times New Roman" w:hAnsi="Times New Roman" w:cs="Times New Roman"/>
          <w:spacing w:val="-4"/>
          <w:szCs w:val="32"/>
        </w:rPr>
      </w:pPr>
    </w:p>
    <w:p>
      <w:pPr>
        <w:rPr>
          <w:rFonts w:hint="default" w:ascii="Times New Roman" w:hAnsi="Times New Roman" w:cs="Times New Roman"/>
          <w:spacing w:val="-4"/>
          <w:szCs w:val="32"/>
        </w:rPr>
      </w:pPr>
    </w:p>
    <w:p>
      <w:pPr>
        <w:rPr>
          <w:rFonts w:hint="default" w:ascii="Times New Roman" w:hAnsi="Times New Roman" w:cs="Times New Roman"/>
          <w:spacing w:val="-4"/>
          <w:szCs w:val="32"/>
        </w:rPr>
      </w:pPr>
    </w:p>
    <w:p>
      <w:pPr>
        <w:rPr>
          <w:rFonts w:hint="default" w:ascii="Times New Roman" w:hAnsi="Times New Roman" w:cs="Times New Roman"/>
          <w:spacing w:val="-4"/>
          <w:szCs w:val="32"/>
        </w:rPr>
      </w:pPr>
    </w:p>
    <w:p>
      <w:pPr>
        <w:tabs>
          <w:tab w:val="right" w:pos="8504"/>
        </w:tabs>
        <w:spacing w:line="500" w:lineRule="exact"/>
        <w:jc w:val="left"/>
        <w:rPr>
          <w:rFonts w:hint="default" w:ascii="Times New Roman" w:hAnsi="Times New Roman" w:cs="Times New Roman"/>
          <w:color w:val="000000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17" w:right="1417" w:bottom="1417" w:left="1417" w:header="851" w:footer="992" w:gutter="0"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lpida Unicode Nesxi(text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E4B30"/>
    <w:rsid w:val="07FC7CC4"/>
    <w:rsid w:val="0D8B0FC3"/>
    <w:rsid w:val="12796FEA"/>
    <w:rsid w:val="25CE4B30"/>
    <w:rsid w:val="26151B9C"/>
    <w:rsid w:val="31101DD2"/>
    <w:rsid w:val="330471B2"/>
    <w:rsid w:val="3FD62D71"/>
    <w:rsid w:val="44381F46"/>
    <w:rsid w:val="49AC51FB"/>
    <w:rsid w:val="4A467140"/>
    <w:rsid w:val="4D4257D9"/>
    <w:rsid w:val="50AD4E44"/>
    <w:rsid w:val="587D42DB"/>
    <w:rsid w:val="60E650E9"/>
    <w:rsid w:val="6C280A3F"/>
    <w:rsid w:val="6DFA7F51"/>
    <w:rsid w:val="72443128"/>
    <w:rsid w:val="75064312"/>
    <w:rsid w:val="7DC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Elpida Unicode Nesxi(text)"/>
      <w:kern w:val="2"/>
      <w:sz w:val="32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2019-01-25T04:13:00Z</dcterms:created>
  <dc:creator>lii</dc:creator>
  <cp:lastModifiedBy>Administrator</cp:lastModifiedBy>
  <dcterms:modified xsi:type="dcterms:W3CDTF">2020-09-27T09:10:03Z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