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w:t>
      </w:r>
      <w:r>
        <w:rPr>
          <w:rFonts w:ascii="仿宋" w:hAnsi="仿宋" w:eastAsia="仿宋" w:cs="宋体"/>
          <w:kern w:val="0"/>
          <w:sz w:val="32"/>
          <w:szCs w:val="32"/>
        </w:rPr>
        <w:t>1</w:t>
      </w:r>
      <w:r>
        <w:rPr>
          <w:rFonts w:hint="eastAsia" w:ascii="仿宋" w:hAnsi="仿宋" w:eastAsia="仿宋" w:cs="宋体"/>
          <w:kern w:val="0"/>
          <w:sz w:val="32"/>
          <w:szCs w:val="32"/>
        </w:rPr>
        <w:t>：</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和田地区财政项目支出绩效自评报告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Fonts w:hAnsi="宋体" w:eastAsia="仿宋_GB2312" w:cs="宋体"/>
          <w:kern w:val="0"/>
          <w:sz w:val="36"/>
          <w:szCs w:val="36"/>
        </w:rPr>
        <w:t>201</w:t>
      </w:r>
      <w:r>
        <w:rPr>
          <w:rFonts w:hint="eastAsia" w:hAnsi="宋体" w:eastAsia="仿宋_GB2312" w:cs="宋体"/>
          <w:kern w:val="0"/>
          <w:sz w:val="36"/>
          <w:szCs w:val="36"/>
          <w:lang w:val="en-US" w:eastAsia="zh-CN"/>
        </w:rPr>
        <w:t>8</w:t>
      </w:r>
      <w:r>
        <w:rPr>
          <w:rFonts w:hint="eastAsia" w:hAnsi="宋体" w:eastAsia="仿宋_GB2312" w:cs="宋体"/>
          <w:kern w:val="0"/>
          <w:sz w:val="36"/>
          <w:szCs w:val="36"/>
        </w:rPr>
        <w:t>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ind w:left="1080" w:hanging="1080" w:hangingChars="300"/>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6"/>
          <w:szCs w:val="36"/>
          <w:lang w:val="en-US" w:eastAsia="zh-CN"/>
        </w:rPr>
        <w:t xml:space="preserve"> </w:t>
      </w:r>
      <w:r>
        <w:rPr>
          <w:rFonts w:hint="eastAsia" w:hAnsi="宋体" w:eastAsia="仿宋_GB2312" w:cs="宋体"/>
          <w:kern w:val="0"/>
          <w:sz w:val="36"/>
          <w:szCs w:val="36"/>
        </w:rPr>
        <w:t>项目名称：</w:t>
      </w:r>
      <w:r>
        <w:rPr>
          <w:rFonts w:hint="eastAsia" w:hAnsi="宋体" w:eastAsia="仿宋_GB2312" w:cs="宋体"/>
          <w:kern w:val="0"/>
          <w:sz w:val="36"/>
          <w:szCs w:val="36"/>
          <w:lang w:eastAsia="zh-CN"/>
        </w:rPr>
        <w:t>安全生产</w:t>
      </w:r>
      <w:r>
        <w:rPr>
          <w:rFonts w:hint="eastAsia" w:hAnsi="宋体" w:eastAsia="仿宋_GB2312" w:cs="宋体"/>
          <w:kern w:val="0"/>
          <w:sz w:val="36"/>
          <w:szCs w:val="36"/>
          <w:lang w:val="en-US" w:eastAsia="zh-CN"/>
        </w:rPr>
        <w:t>监督执法保障经费</w:t>
      </w:r>
      <w:r>
        <w:rPr>
          <w:rFonts w:hAnsi="宋体" w:eastAsia="仿宋_GB2312" w:cs="宋体"/>
          <w:kern w:val="0"/>
          <w:sz w:val="36"/>
          <w:szCs w:val="36"/>
        </w:rPr>
        <w:t xml:space="preserve"> </w:t>
      </w:r>
    </w:p>
    <w:p>
      <w:pPr>
        <w:spacing w:line="700" w:lineRule="exact"/>
        <w:jc w:val="left"/>
        <w:rPr>
          <w:rFonts w:hint="eastAsia" w:hAnsi="宋体" w:eastAsia="仿宋_GB2312" w:cs="宋体"/>
          <w:kern w:val="0"/>
          <w:sz w:val="36"/>
          <w:szCs w:val="36"/>
          <w:lang w:val="en-US" w:eastAsia="zh-CN"/>
        </w:rPr>
      </w:pPr>
      <w:r>
        <w:rPr>
          <w:rFonts w:hint="eastAsia" w:hAnsi="宋体" w:eastAsia="仿宋_GB2312" w:cs="宋体"/>
          <w:kern w:val="0"/>
          <w:sz w:val="36"/>
          <w:szCs w:val="36"/>
          <w:lang w:val="en-US" w:eastAsia="zh-CN"/>
        </w:rPr>
        <w:t xml:space="preserve">     </w:t>
      </w:r>
      <w:r>
        <w:rPr>
          <w:rFonts w:hint="eastAsia" w:hAnsi="宋体" w:eastAsia="仿宋_GB2312" w:cs="宋体"/>
          <w:kern w:val="0"/>
          <w:sz w:val="36"/>
          <w:szCs w:val="36"/>
          <w:lang w:eastAsia="zh-CN"/>
        </w:rPr>
        <w:t>实</w:t>
      </w:r>
      <w:r>
        <w:rPr>
          <w:rFonts w:hint="eastAsia" w:hAnsi="宋体" w:eastAsia="仿宋_GB2312" w:cs="宋体"/>
          <w:kern w:val="0"/>
          <w:sz w:val="36"/>
          <w:szCs w:val="36"/>
        </w:rPr>
        <w:t>施单位（公章）：</w:t>
      </w:r>
      <w:r>
        <w:rPr>
          <w:rFonts w:hint="eastAsia" w:hAnsi="宋体" w:eastAsia="仿宋_GB2312" w:cs="宋体"/>
          <w:kern w:val="0"/>
          <w:sz w:val="36"/>
          <w:szCs w:val="36"/>
          <w:lang w:eastAsia="zh-CN"/>
        </w:rPr>
        <w:t>民丰县</w:t>
      </w:r>
      <w:r>
        <w:rPr>
          <w:rFonts w:hint="eastAsia" w:hAnsi="宋体" w:eastAsia="仿宋_GB2312" w:cs="宋体"/>
          <w:kern w:val="0"/>
          <w:sz w:val="36"/>
          <w:szCs w:val="36"/>
          <w:lang w:val="en-US" w:eastAsia="zh-CN"/>
        </w:rPr>
        <w:t>安全生产监督管理局</w:t>
      </w:r>
    </w:p>
    <w:p>
      <w:pPr>
        <w:spacing w:line="700" w:lineRule="exact"/>
        <w:jc w:val="left"/>
        <w:rPr>
          <w:rFonts w:hint="eastAsia" w:hAnsi="宋体" w:eastAsia="仿宋_GB2312" w:cs="宋体"/>
          <w:kern w:val="0"/>
          <w:sz w:val="36"/>
          <w:szCs w:val="36"/>
          <w:lang w:val="en-US" w:eastAsia="zh-CN"/>
        </w:rPr>
      </w:pPr>
      <w:r>
        <w:rPr>
          <w:rFonts w:hint="eastAsia" w:hAnsi="宋体" w:eastAsia="仿宋_GB2312" w:cs="宋体"/>
          <w:kern w:val="0"/>
          <w:sz w:val="36"/>
          <w:szCs w:val="36"/>
          <w:lang w:val="en-US" w:eastAsia="zh-CN"/>
        </w:rPr>
        <w:t xml:space="preserve">     </w:t>
      </w:r>
      <w:r>
        <w:rPr>
          <w:rFonts w:hint="eastAsia" w:hAnsi="宋体" w:eastAsia="仿宋_GB2312" w:cs="宋体"/>
          <w:kern w:val="0"/>
          <w:sz w:val="36"/>
          <w:szCs w:val="36"/>
        </w:rPr>
        <w:t>主管部门（公章）：</w:t>
      </w:r>
      <w:r>
        <w:rPr>
          <w:rFonts w:hint="eastAsia" w:hAnsi="宋体" w:eastAsia="仿宋_GB2312" w:cs="宋体"/>
          <w:kern w:val="0"/>
          <w:sz w:val="36"/>
          <w:szCs w:val="36"/>
          <w:lang w:eastAsia="zh-CN"/>
        </w:rPr>
        <w:t>民丰县</w:t>
      </w:r>
      <w:r>
        <w:rPr>
          <w:rFonts w:hint="eastAsia" w:hAnsi="宋体" w:eastAsia="仿宋_GB2312" w:cs="宋体"/>
          <w:kern w:val="0"/>
          <w:sz w:val="36"/>
          <w:szCs w:val="36"/>
          <w:lang w:val="en-US" w:eastAsia="zh-CN"/>
        </w:rPr>
        <w:t>安全生产监督管理局</w:t>
      </w:r>
    </w:p>
    <w:p>
      <w:pPr>
        <w:spacing w:line="700" w:lineRule="exact"/>
        <w:ind w:firstLine="849" w:firstLineChars="236"/>
        <w:jc w:val="left"/>
        <w:rPr>
          <w:rFonts w:hint="eastAsia" w:hAnsi="宋体" w:eastAsia="仿宋_GB2312" w:cs="宋体"/>
          <w:kern w:val="0"/>
          <w:sz w:val="36"/>
          <w:szCs w:val="36"/>
          <w:lang w:val="en-US" w:eastAsia="zh-CN"/>
        </w:rPr>
      </w:pPr>
      <w:r>
        <w:rPr>
          <w:rFonts w:hint="eastAsia" w:hAnsi="宋体" w:eastAsia="仿宋_GB2312" w:cs="宋体"/>
          <w:kern w:val="0"/>
          <w:sz w:val="36"/>
          <w:szCs w:val="36"/>
        </w:rPr>
        <w:t>项目负责人（签章）：</w:t>
      </w:r>
      <w:r>
        <w:rPr>
          <w:rFonts w:hint="eastAsia" w:hAnsi="宋体" w:eastAsia="仿宋_GB2312" w:cs="宋体"/>
          <w:kern w:val="0"/>
          <w:sz w:val="36"/>
          <w:szCs w:val="36"/>
          <w:lang w:val="en-US" w:eastAsia="zh-CN"/>
        </w:rPr>
        <w:t>安外尔·麦麦提敏</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填报时间：</w:t>
      </w:r>
      <w:r>
        <w:rPr>
          <w:rFonts w:hAnsi="宋体" w:eastAsia="仿宋_GB2312" w:cs="宋体"/>
          <w:kern w:val="0"/>
          <w:sz w:val="36"/>
          <w:szCs w:val="36"/>
        </w:rPr>
        <w:t xml:space="preserve"> 201</w:t>
      </w:r>
      <w:r>
        <w:rPr>
          <w:rFonts w:hint="eastAsia" w:hAnsi="宋体" w:eastAsia="仿宋_GB2312" w:cs="宋体"/>
          <w:kern w:val="0"/>
          <w:sz w:val="36"/>
          <w:szCs w:val="36"/>
          <w:lang w:val="en-US" w:eastAsia="zh-CN"/>
        </w:rPr>
        <w:t>8</w:t>
      </w:r>
      <w:r>
        <w:rPr>
          <w:rFonts w:hint="eastAsia" w:hAnsi="宋体" w:eastAsia="仿宋_GB2312" w:cs="宋体"/>
          <w:kern w:val="0"/>
          <w:sz w:val="36"/>
          <w:szCs w:val="36"/>
        </w:rPr>
        <w:t>年</w:t>
      </w:r>
      <w:r>
        <w:rPr>
          <w:rFonts w:hint="eastAsia" w:hAnsi="宋体" w:eastAsia="仿宋_GB2312" w:cs="宋体"/>
          <w:kern w:val="0"/>
          <w:sz w:val="36"/>
          <w:szCs w:val="36"/>
          <w:lang w:val="en-US" w:eastAsia="zh-CN"/>
        </w:rPr>
        <w:t>3</w:t>
      </w:r>
      <w:r>
        <w:rPr>
          <w:rFonts w:hint="eastAsia" w:hAnsi="宋体" w:eastAsia="仿宋_GB2312" w:cs="宋体"/>
          <w:kern w:val="0"/>
          <w:sz w:val="36"/>
          <w:szCs w:val="36"/>
        </w:rPr>
        <w:t>月</w:t>
      </w:r>
      <w:r>
        <w:rPr>
          <w:rFonts w:hint="eastAsia" w:hAnsi="宋体" w:eastAsia="仿宋_GB2312" w:cs="宋体"/>
          <w:kern w:val="0"/>
          <w:sz w:val="36"/>
          <w:szCs w:val="36"/>
          <w:lang w:val="en-US" w:eastAsia="zh-CN"/>
        </w:rPr>
        <w:t>20</w:t>
      </w:r>
      <w:r>
        <w:rPr>
          <w:rFonts w:hint="eastAsia" w:hAnsi="宋体" w:eastAsia="仿宋_GB2312" w:cs="宋体"/>
          <w:kern w:val="0"/>
          <w:sz w:val="36"/>
          <w:szCs w:val="36"/>
        </w:rPr>
        <w:t>日</w:t>
      </w:r>
    </w:p>
    <w:p>
      <w:pPr>
        <w:spacing w:line="540" w:lineRule="exact"/>
        <w:jc w:val="center"/>
        <w:rPr>
          <w:rFonts w:hAnsi="宋体" w:eastAsia="仿宋_GB2312" w:cs="宋体"/>
          <w:kern w:val="0"/>
          <w:sz w:val="30"/>
          <w:szCs w:val="30"/>
        </w:rPr>
      </w:pPr>
    </w:p>
    <w:p>
      <w:pPr>
        <w:spacing w:line="540" w:lineRule="exact"/>
        <w:rPr>
          <w:rStyle w:val="20"/>
          <w:rFonts w:ascii="黑体" w:hAnsi="黑体" w:eastAsia="黑体"/>
          <w:b w:val="0"/>
          <w:spacing w:val="-4"/>
          <w:sz w:val="32"/>
          <w:szCs w:val="32"/>
        </w:rPr>
      </w:pPr>
    </w:p>
    <w:p>
      <w:pPr>
        <w:spacing w:line="540" w:lineRule="exact"/>
        <w:ind w:firstLine="640"/>
        <w:rPr>
          <w:rStyle w:val="20"/>
          <w:rFonts w:hint="eastAsia" w:ascii="黑体" w:hAnsi="黑体" w:eastAsia="黑体"/>
          <w:b w:val="0"/>
          <w:spacing w:val="-4"/>
          <w:sz w:val="32"/>
          <w:szCs w:val="32"/>
        </w:rPr>
      </w:pPr>
    </w:p>
    <w:p>
      <w:pPr>
        <w:spacing w:line="540" w:lineRule="exact"/>
        <w:ind w:firstLine="640"/>
        <w:rPr>
          <w:rStyle w:val="20"/>
          <w:rFonts w:ascii="黑体" w:hAnsi="黑体" w:eastAsia="黑体"/>
          <w:b w:val="0"/>
          <w:color w:val="auto"/>
          <w:spacing w:val="-4"/>
          <w:sz w:val="32"/>
          <w:szCs w:val="32"/>
        </w:rPr>
      </w:pPr>
      <w:r>
        <w:rPr>
          <w:rStyle w:val="20"/>
          <w:rFonts w:hint="eastAsia" w:ascii="黑体" w:hAnsi="黑体" w:eastAsia="黑体"/>
          <w:b w:val="0"/>
          <w:color w:val="auto"/>
          <w:spacing w:val="-4"/>
          <w:sz w:val="32"/>
          <w:szCs w:val="32"/>
        </w:rPr>
        <w:t>一、项目概况</w:t>
      </w:r>
    </w:p>
    <w:p>
      <w:pPr>
        <w:widowControl w:val="0"/>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rPr>
      </w:pPr>
      <w:r>
        <w:rPr>
          <w:rStyle w:val="20"/>
          <w:rFonts w:hint="eastAsia" w:ascii="楷体" w:hAnsi="楷体" w:eastAsia="楷体"/>
          <w:color w:val="auto"/>
          <w:spacing w:val="-4"/>
          <w:sz w:val="32"/>
          <w:szCs w:val="32"/>
          <w:lang w:val="en-US" w:eastAsia="zh-CN"/>
        </w:rPr>
        <w:t xml:space="preserve">   </w:t>
      </w:r>
      <w:r>
        <w:rPr>
          <w:rStyle w:val="20"/>
          <w:rFonts w:hint="eastAsia" w:ascii="仿宋_GB2312" w:hAnsi="仿宋_GB2312" w:eastAsia="仿宋_GB2312" w:cs="仿宋_GB2312"/>
          <w:color w:val="auto"/>
          <w:spacing w:val="-4"/>
          <w:sz w:val="32"/>
          <w:szCs w:val="32"/>
        </w:rPr>
        <w:t>（一）项目单位基本情况</w:t>
      </w:r>
      <w:r>
        <w:rPr>
          <w:rStyle w:val="20"/>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z w:val="32"/>
          <w:szCs w:val="32"/>
          <w:lang w:val="en-US"/>
        </w:rPr>
        <w:t>负责应急管理工作，指导各乡镇、街办、各部门应对安全生产类、自然灾害类突发事件和综合防灾减灾救灾工作。负责安全生产综合监督管理和工矿商贸行业安全生产监督管理工作。</w:t>
      </w:r>
    </w:p>
    <w:p>
      <w:pPr>
        <w:spacing w:line="5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 xml:space="preserve"> </w:t>
      </w:r>
      <w:r>
        <w:rPr>
          <w:rStyle w:val="20"/>
          <w:rFonts w:hint="eastAsia" w:ascii="仿宋_GB2312" w:hAnsi="仿宋_GB2312" w:eastAsia="仿宋_GB2312" w:cs="仿宋_GB2312"/>
          <w:spacing w:val="-4"/>
          <w:sz w:val="32"/>
          <w:szCs w:val="32"/>
          <w:lang w:val="en-US" w:eastAsia="zh-CN"/>
        </w:rPr>
        <w:t xml:space="preserve">   </w:t>
      </w:r>
      <w:r>
        <w:rPr>
          <w:rStyle w:val="20"/>
          <w:rFonts w:hint="eastAsia" w:ascii="仿宋_GB2312" w:hAnsi="仿宋_GB2312" w:eastAsia="仿宋_GB2312" w:cs="仿宋_GB2312"/>
          <w:spacing w:val="-4"/>
          <w:sz w:val="32"/>
          <w:szCs w:val="32"/>
        </w:rPr>
        <w:t>（二）项目预算绩效目标设定情况</w:t>
      </w:r>
      <w:r>
        <w:rPr>
          <w:rStyle w:val="20"/>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保障日常安全生产监督管理执法经费。根据自治区关于《安全生产领域严格执法十项措施》规定，要进一步加强对各类生产经营企业安全生产执法检查力度和覆盖率。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地区和我县2018年安全生产执法行动计划，对企业安全监管必须做到全覆盖，每季度至少对海拔5600米的矿山企业、5200米的道路交通施工企业进行一次安全检查，同时以安全生产委员会牵头，组织相关成员单位每月对辖区内的道路交通安全、消防安全、农机安全、电力安全、旅游安全、文化市场安全、校园安全、建筑施工安全等重点行业进行一次安全检查。</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大力开展安全生产、应急管理、防灾减灾工作宣传力度。为进一步提高全县各族人民群众安全意识和防灾、抗灾、自救、呼救能力，民丰县（安全生产委员会）应急管理局牵头组织各相关成员单位，广泛深入开展安全生产、防灾减灾、消防安全技能、道路交通安全知识。充分利用“5·12”防灾减灾日、“6·16”安全生产宣传咨询日、安全生产宣传月当中组织各重点成员单位主要领导开展“百位局长谈安全”活动、“11·9”消防安全宣传咨询日活动、“12·2”道路交通安全宣传咨询日等重大安全宣传活动为载体，在电视、广播、微信等媒体介质广泛推动安全生产宣传。</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邀请有资质的消防安全培训机构，在我县各乡镇、街办、村、社区开展消防安全知识进万家活动。近年来我县各村、社区因用火、用电、用气不慎导致火灾发生的案例较多，开展消防安全知识进万家活动，可较大程度的提高全县各族农牧民群众的安全知识水平和善于发现火灾隐患的能力，可较大程度的降低人民生命的威胁和财产损失。</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大力开展应急演练。由县安全生产委员会（应急管理局）牵头，组织各相关成员单位大力开展突发性安全事故应急救援演练。全年计划开展单项应急演练6场次，开展跨区域多部门联合应急演练2场次。通过演练可进一步提高各应急力量的协同作战能力和磨合部门配合协调能力。同时对所编制的各类应急预案在演练时存在的漏洞与不足进行不断地完善和修改，为广大人民群众的生命财产安全提供有力保障。</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开展安全生产工作绩效考核。为进一步强化落实民丰县《党政领导干部安全生产责任实施规定细则》要求，进一步强化全县各级领导干部安全生产责任，严格落实“党政同责、一岗双责、失职追责、齐抓共管”规定，民丰县安全生产委员会对全县8个乡镇、街办进行安全生产考核。考核分为半年考核和全年考核。通过考核，可进一步推动全县安全生产工作，进一步落实安全生产工作责任的落实。</w:t>
      </w:r>
    </w:p>
    <w:p>
      <w:pPr>
        <w:spacing w:line="540" w:lineRule="exact"/>
        <w:ind w:firstLine="640"/>
        <w:rPr>
          <w:rStyle w:val="20"/>
          <w:rFonts w:hint="eastAsia" w:ascii="宋体" w:hAnsi="宋体" w:eastAsia="宋体" w:cs="宋体"/>
          <w:b/>
          <w:bCs w:val="0"/>
          <w:spacing w:val="-4"/>
          <w:sz w:val="32"/>
          <w:szCs w:val="32"/>
        </w:rPr>
      </w:pPr>
      <w:r>
        <w:rPr>
          <w:rStyle w:val="20"/>
          <w:rFonts w:hint="eastAsia" w:ascii="宋体" w:hAnsi="宋体" w:eastAsia="宋体" w:cs="宋体"/>
          <w:b/>
          <w:bCs w:val="0"/>
          <w:spacing w:val="-4"/>
          <w:sz w:val="32"/>
          <w:szCs w:val="32"/>
        </w:rPr>
        <w:t>二、项目资金使用及管理情况</w:t>
      </w:r>
    </w:p>
    <w:p>
      <w:pPr>
        <w:spacing w:line="540" w:lineRule="exact"/>
        <w:ind w:firstLine="567" w:firstLineChars="181"/>
        <w:rPr>
          <w:rStyle w:val="20"/>
          <w:rFonts w:hint="eastAsia" w:ascii="仿宋_GB2312" w:hAnsi="仿宋_GB2312" w:eastAsia="仿宋_GB2312" w:cs="仿宋_GB2312"/>
          <w:b w:val="0"/>
          <w:spacing w:val="-4"/>
          <w:sz w:val="32"/>
          <w:szCs w:val="32"/>
          <w:lang w:val="en-US" w:eastAsia="zh-CN"/>
        </w:rPr>
      </w:pPr>
      <w:r>
        <w:rPr>
          <w:rStyle w:val="20"/>
          <w:rFonts w:hint="eastAsia" w:ascii="仿宋_GB2312" w:hAnsi="仿宋_GB2312" w:eastAsia="仿宋_GB2312" w:cs="仿宋_GB2312"/>
          <w:spacing w:val="-4"/>
          <w:sz w:val="32"/>
          <w:szCs w:val="32"/>
        </w:rPr>
        <w:t>（一）项目资金安排落实、总投入等情况分析</w:t>
      </w:r>
      <w:r>
        <w:rPr>
          <w:rStyle w:val="20"/>
          <w:rFonts w:hint="eastAsia" w:ascii="仿宋_GB2312" w:hAnsi="仿宋_GB2312" w:eastAsia="仿宋_GB2312" w:cs="仿宋_GB2312"/>
          <w:spacing w:val="-4"/>
          <w:sz w:val="32"/>
          <w:szCs w:val="32"/>
          <w:lang w:eastAsia="zh-CN"/>
        </w:rPr>
        <w:t>。</w:t>
      </w:r>
      <w:r>
        <w:rPr>
          <w:rStyle w:val="20"/>
          <w:rFonts w:hint="eastAsia" w:ascii="仿宋_GB2312" w:hAnsi="仿宋_GB2312" w:eastAsia="仿宋_GB2312" w:cs="仿宋_GB2312"/>
          <w:b/>
          <w:bCs w:val="0"/>
          <w:spacing w:val="-4"/>
          <w:sz w:val="32"/>
          <w:szCs w:val="32"/>
          <w:lang w:val="en-US" w:eastAsia="zh-CN"/>
        </w:rPr>
        <w:t>一是</w:t>
      </w:r>
      <w:r>
        <w:rPr>
          <w:rStyle w:val="20"/>
          <w:rFonts w:hint="eastAsia" w:ascii="仿宋_GB2312" w:hAnsi="仿宋_GB2312" w:eastAsia="仿宋_GB2312" w:cs="仿宋_GB2312"/>
          <w:b w:val="0"/>
          <w:spacing w:val="-4"/>
          <w:sz w:val="32"/>
          <w:szCs w:val="32"/>
          <w:lang w:val="en-US" w:eastAsia="zh-CN"/>
        </w:rPr>
        <w:t>安全生产按照民丰县安全生产执法检查计划，落实行业监管职责。应急管理局全年安全生产专项执法次数不得少于12次，所需经费</w:t>
      </w:r>
      <w:r>
        <w:rPr>
          <w:rStyle w:val="20"/>
          <w:rFonts w:hint="eastAsia" w:ascii="仿宋_GB2312" w:hAnsi="仿宋_GB2312" w:eastAsia="仿宋_GB2312" w:cs="仿宋_GB2312"/>
          <w:b w:val="0"/>
          <w:bCs/>
          <w:spacing w:val="-4"/>
          <w:sz w:val="32"/>
          <w:szCs w:val="32"/>
          <w:lang w:val="en-US" w:eastAsia="zh-CN"/>
        </w:rPr>
        <w:t>4万元；</w:t>
      </w:r>
      <w:r>
        <w:rPr>
          <w:rStyle w:val="20"/>
          <w:rFonts w:hint="eastAsia" w:ascii="仿宋_GB2312" w:hAnsi="仿宋_GB2312" w:eastAsia="仿宋_GB2312" w:cs="仿宋_GB2312"/>
          <w:b/>
          <w:bCs w:val="0"/>
          <w:spacing w:val="-4"/>
          <w:sz w:val="32"/>
          <w:szCs w:val="32"/>
          <w:lang w:val="en-US" w:eastAsia="zh-CN"/>
        </w:rPr>
        <w:t>二是</w:t>
      </w:r>
      <w:r>
        <w:rPr>
          <w:rStyle w:val="20"/>
          <w:rFonts w:hint="eastAsia" w:ascii="仿宋_GB2312" w:hAnsi="仿宋_GB2312" w:eastAsia="仿宋_GB2312" w:cs="仿宋_GB2312"/>
          <w:b w:val="0"/>
          <w:spacing w:val="-4"/>
          <w:sz w:val="32"/>
          <w:szCs w:val="32"/>
          <w:lang w:val="en-US" w:eastAsia="zh-CN"/>
        </w:rPr>
        <w:t>安委会牵头组织相关部门开展安全生产联合执法次数不得少于6次，所需经费</w:t>
      </w:r>
      <w:r>
        <w:rPr>
          <w:rStyle w:val="20"/>
          <w:rFonts w:hint="eastAsia" w:ascii="仿宋_GB2312" w:hAnsi="仿宋_GB2312" w:eastAsia="仿宋_GB2312" w:cs="仿宋_GB2312"/>
          <w:b w:val="0"/>
          <w:bCs/>
          <w:spacing w:val="-4"/>
          <w:sz w:val="32"/>
          <w:szCs w:val="32"/>
          <w:lang w:val="en-US" w:eastAsia="zh-CN"/>
        </w:rPr>
        <w:t>3万元；</w:t>
      </w:r>
      <w:r>
        <w:rPr>
          <w:rStyle w:val="20"/>
          <w:rFonts w:hint="eastAsia" w:ascii="仿宋_GB2312" w:hAnsi="仿宋_GB2312" w:eastAsia="仿宋_GB2312" w:cs="仿宋_GB2312"/>
          <w:b/>
          <w:bCs w:val="0"/>
          <w:spacing w:val="-4"/>
          <w:sz w:val="32"/>
          <w:szCs w:val="32"/>
          <w:lang w:val="en-US" w:eastAsia="zh-CN"/>
        </w:rPr>
        <w:t>三是</w:t>
      </w:r>
      <w:r>
        <w:rPr>
          <w:rStyle w:val="20"/>
          <w:rFonts w:hint="eastAsia" w:ascii="仿宋_GB2312" w:hAnsi="仿宋_GB2312" w:eastAsia="仿宋_GB2312" w:cs="仿宋_GB2312"/>
          <w:b w:val="0"/>
          <w:spacing w:val="-4"/>
          <w:sz w:val="32"/>
          <w:szCs w:val="32"/>
          <w:lang w:val="en-US" w:eastAsia="zh-CN"/>
        </w:rPr>
        <w:t>安委会开展“5·12”、“6·16”、“11·9”、“12·2”“消防安全知识进万家”等宣传教育活动，所需经费2万元；</w:t>
      </w:r>
      <w:r>
        <w:rPr>
          <w:rStyle w:val="20"/>
          <w:rFonts w:hint="eastAsia" w:ascii="仿宋_GB2312" w:hAnsi="仿宋_GB2312" w:eastAsia="仿宋_GB2312" w:cs="仿宋_GB2312"/>
          <w:b/>
          <w:bCs w:val="0"/>
          <w:spacing w:val="-4"/>
          <w:sz w:val="32"/>
          <w:szCs w:val="32"/>
          <w:lang w:val="en-US" w:eastAsia="zh-CN"/>
        </w:rPr>
        <w:t>四是</w:t>
      </w:r>
      <w:r>
        <w:rPr>
          <w:rStyle w:val="20"/>
          <w:rFonts w:hint="eastAsia" w:ascii="仿宋_GB2312" w:hAnsi="仿宋_GB2312" w:eastAsia="仿宋_GB2312" w:cs="仿宋_GB2312"/>
          <w:b w:val="0"/>
          <w:spacing w:val="-4"/>
          <w:sz w:val="32"/>
          <w:szCs w:val="32"/>
          <w:lang w:val="en-US" w:eastAsia="zh-CN"/>
        </w:rPr>
        <w:t>开展行业和综合应急演练，所需经费</w:t>
      </w:r>
      <w:r>
        <w:rPr>
          <w:rStyle w:val="20"/>
          <w:rFonts w:hint="eastAsia" w:ascii="仿宋_GB2312" w:hAnsi="仿宋_GB2312" w:eastAsia="仿宋_GB2312" w:cs="仿宋_GB2312"/>
          <w:b w:val="0"/>
          <w:bCs/>
          <w:spacing w:val="-4"/>
          <w:sz w:val="32"/>
          <w:szCs w:val="32"/>
          <w:lang w:val="en-US" w:eastAsia="zh-CN"/>
        </w:rPr>
        <w:t>2万元；</w:t>
      </w:r>
      <w:r>
        <w:rPr>
          <w:rStyle w:val="20"/>
          <w:rFonts w:hint="eastAsia" w:ascii="仿宋_GB2312" w:hAnsi="仿宋_GB2312" w:eastAsia="仿宋_GB2312" w:cs="仿宋_GB2312"/>
          <w:b w:val="0"/>
          <w:spacing w:val="-4"/>
          <w:sz w:val="32"/>
          <w:szCs w:val="32"/>
          <w:lang w:val="en-US" w:eastAsia="zh-CN"/>
        </w:rPr>
        <w:t>五是开展安全生产考核工作，所需经费1万元</w:t>
      </w:r>
      <w:r>
        <w:rPr>
          <w:rStyle w:val="20"/>
          <w:rFonts w:hint="eastAsia" w:ascii="仿宋_GB2312" w:hAnsi="仿宋_GB2312" w:eastAsia="仿宋_GB2312" w:cs="仿宋_GB2312"/>
          <w:b w:val="0"/>
          <w:bCs/>
          <w:spacing w:val="-4"/>
          <w:sz w:val="32"/>
          <w:szCs w:val="32"/>
          <w:lang w:val="en-US" w:eastAsia="zh-CN"/>
        </w:rPr>
        <w:t>。以上共计：10万元。</w:t>
      </w:r>
    </w:p>
    <w:p>
      <w:pPr>
        <w:spacing w:line="540" w:lineRule="exact"/>
        <w:ind w:firstLine="567" w:firstLineChars="181"/>
        <w:rPr>
          <w:rStyle w:val="20"/>
          <w:rFonts w:hint="eastAsia" w:ascii="仿宋_GB2312" w:hAnsi="仿宋_GB2312" w:eastAsia="仿宋_GB2312" w:cs="仿宋_GB2312"/>
          <w:b w:val="0"/>
          <w:bCs/>
          <w:spacing w:val="-4"/>
          <w:sz w:val="32"/>
          <w:szCs w:val="32"/>
          <w:lang w:val="en-US" w:eastAsia="zh-CN"/>
        </w:rPr>
      </w:pPr>
      <w:r>
        <w:rPr>
          <w:rStyle w:val="20"/>
          <w:rFonts w:hint="eastAsia" w:ascii="仿宋_GB2312" w:hAnsi="仿宋_GB2312" w:eastAsia="仿宋_GB2312" w:cs="仿宋_GB2312"/>
          <w:spacing w:val="-4"/>
          <w:sz w:val="32"/>
          <w:szCs w:val="32"/>
        </w:rPr>
        <w:t>（二）项目资金实际使用情况分析</w:t>
      </w:r>
      <w:r>
        <w:rPr>
          <w:rStyle w:val="20"/>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lang w:val="en-US" w:eastAsia="zh-CN"/>
        </w:rPr>
        <w:t>2018年费用支出情况：</w:t>
      </w:r>
      <w:r>
        <w:rPr>
          <w:rStyle w:val="20"/>
          <w:rFonts w:hint="eastAsia" w:ascii="仿宋_GB2312" w:hAnsi="仿宋_GB2312" w:eastAsia="仿宋_GB2312" w:cs="仿宋_GB2312"/>
          <w:b w:val="0"/>
          <w:spacing w:val="-4"/>
          <w:sz w:val="32"/>
          <w:szCs w:val="32"/>
          <w:lang w:val="en-US" w:eastAsia="zh-CN"/>
        </w:rPr>
        <w:t>应急管理局全年安全生产专项执法12次，支出经费</w:t>
      </w:r>
      <w:r>
        <w:rPr>
          <w:rStyle w:val="20"/>
          <w:rFonts w:hint="eastAsia" w:ascii="仿宋_GB2312" w:hAnsi="仿宋_GB2312" w:eastAsia="仿宋_GB2312" w:cs="仿宋_GB2312"/>
          <w:b w:val="0"/>
          <w:bCs/>
          <w:spacing w:val="-4"/>
          <w:sz w:val="32"/>
          <w:szCs w:val="32"/>
          <w:lang w:val="en-US" w:eastAsia="zh-CN"/>
        </w:rPr>
        <w:t>4万元；</w:t>
      </w:r>
      <w:r>
        <w:rPr>
          <w:rStyle w:val="20"/>
          <w:rFonts w:hint="eastAsia" w:ascii="仿宋_GB2312" w:hAnsi="仿宋_GB2312" w:eastAsia="仿宋_GB2312" w:cs="仿宋_GB2312"/>
          <w:b/>
          <w:bCs w:val="0"/>
          <w:spacing w:val="-4"/>
          <w:sz w:val="32"/>
          <w:szCs w:val="32"/>
          <w:lang w:val="en-US" w:eastAsia="zh-CN"/>
        </w:rPr>
        <w:t>二是</w:t>
      </w:r>
      <w:r>
        <w:rPr>
          <w:rStyle w:val="20"/>
          <w:rFonts w:hint="eastAsia" w:ascii="仿宋_GB2312" w:hAnsi="仿宋_GB2312" w:eastAsia="仿宋_GB2312" w:cs="仿宋_GB2312"/>
          <w:b w:val="0"/>
          <w:spacing w:val="-4"/>
          <w:sz w:val="32"/>
          <w:szCs w:val="32"/>
          <w:lang w:val="en-US" w:eastAsia="zh-CN"/>
        </w:rPr>
        <w:t>安委会牵头组织相关部门开展安全生产联合执法次6次，支出经费</w:t>
      </w:r>
      <w:r>
        <w:rPr>
          <w:rStyle w:val="20"/>
          <w:rFonts w:hint="eastAsia" w:ascii="仿宋_GB2312" w:hAnsi="仿宋_GB2312" w:eastAsia="仿宋_GB2312" w:cs="仿宋_GB2312"/>
          <w:b w:val="0"/>
          <w:bCs/>
          <w:spacing w:val="-4"/>
          <w:sz w:val="32"/>
          <w:szCs w:val="32"/>
          <w:lang w:val="en-US" w:eastAsia="zh-CN"/>
        </w:rPr>
        <w:t>3万元；</w:t>
      </w:r>
      <w:r>
        <w:rPr>
          <w:rStyle w:val="20"/>
          <w:rFonts w:hint="eastAsia" w:ascii="仿宋_GB2312" w:hAnsi="仿宋_GB2312" w:eastAsia="仿宋_GB2312" w:cs="仿宋_GB2312"/>
          <w:b/>
          <w:bCs w:val="0"/>
          <w:spacing w:val="-4"/>
          <w:sz w:val="32"/>
          <w:szCs w:val="32"/>
          <w:lang w:val="en-US" w:eastAsia="zh-CN"/>
        </w:rPr>
        <w:t>三是</w:t>
      </w:r>
      <w:r>
        <w:rPr>
          <w:rStyle w:val="20"/>
          <w:rFonts w:hint="eastAsia" w:ascii="仿宋_GB2312" w:hAnsi="仿宋_GB2312" w:eastAsia="仿宋_GB2312" w:cs="仿宋_GB2312"/>
          <w:b w:val="0"/>
          <w:spacing w:val="-4"/>
          <w:sz w:val="32"/>
          <w:szCs w:val="32"/>
          <w:lang w:val="en-US" w:eastAsia="zh-CN"/>
        </w:rPr>
        <w:t>安委会开展“5·12”、“6·16”、“11·9”、“12·2”“消防安全知识进万家”等宣传教育活动，支出经费</w:t>
      </w:r>
      <w:r>
        <w:rPr>
          <w:rStyle w:val="20"/>
          <w:rFonts w:hint="eastAsia" w:ascii="仿宋_GB2312" w:hAnsi="仿宋_GB2312" w:eastAsia="仿宋_GB2312" w:cs="仿宋_GB2312"/>
          <w:b w:val="0"/>
          <w:bCs/>
          <w:spacing w:val="-4"/>
          <w:sz w:val="32"/>
          <w:szCs w:val="32"/>
          <w:lang w:val="en-US" w:eastAsia="zh-CN"/>
        </w:rPr>
        <w:t>1.9918万元；</w:t>
      </w:r>
      <w:r>
        <w:rPr>
          <w:rStyle w:val="20"/>
          <w:rFonts w:hint="eastAsia" w:ascii="仿宋_GB2312" w:hAnsi="仿宋_GB2312" w:eastAsia="仿宋_GB2312" w:cs="仿宋_GB2312"/>
          <w:b/>
          <w:bCs w:val="0"/>
          <w:spacing w:val="-4"/>
          <w:sz w:val="32"/>
          <w:szCs w:val="32"/>
          <w:lang w:val="en-US" w:eastAsia="zh-CN"/>
        </w:rPr>
        <w:t>四是</w:t>
      </w:r>
      <w:r>
        <w:rPr>
          <w:rStyle w:val="20"/>
          <w:rFonts w:hint="eastAsia" w:ascii="仿宋_GB2312" w:hAnsi="仿宋_GB2312" w:eastAsia="仿宋_GB2312" w:cs="仿宋_GB2312"/>
          <w:b w:val="0"/>
          <w:spacing w:val="-4"/>
          <w:sz w:val="32"/>
          <w:szCs w:val="32"/>
          <w:lang w:val="en-US" w:eastAsia="zh-CN"/>
        </w:rPr>
        <w:t>开展行业和综合应急演练，支出经费</w:t>
      </w:r>
      <w:r>
        <w:rPr>
          <w:rStyle w:val="20"/>
          <w:rFonts w:hint="eastAsia" w:ascii="仿宋_GB2312" w:hAnsi="仿宋_GB2312" w:eastAsia="仿宋_GB2312" w:cs="仿宋_GB2312"/>
          <w:b/>
          <w:bCs w:val="0"/>
          <w:spacing w:val="-4"/>
          <w:sz w:val="32"/>
          <w:szCs w:val="32"/>
          <w:lang w:val="en-US" w:eastAsia="zh-CN"/>
        </w:rPr>
        <w:t>2万元</w:t>
      </w:r>
      <w:r>
        <w:rPr>
          <w:rStyle w:val="20"/>
          <w:rFonts w:hint="eastAsia" w:ascii="仿宋_GB2312" w:hAnsi="仿宋_GB2312" w:eastAsia="仿宋_GB2312" w:cs="仿宋_GB2312"/>
          <w:b w:val="0"/>
          <w:spacing w:val="-4"/>
          <w:sz w:val="32"/>
          <w:szCs w:val="32"/>
          <w:lang w:val="en-US" w:eastAsia="zh-CN"/>
        </w:rPr>
        <w:t>；五是开展安全生产考核工作，支出经费</w:t>
      </w:r>
      <w:r>
        <w:rPr>
          <w:rStyle w:val="20"/>
          <w:rFonts w:hint="eastAsia" w:ascii="仿宋_GB2312" w:hAnsi="仿宋_GB2312" w:eastAsia="仿宋_GB2312" w:cs="仿宋_GB2312"/>
          <w:b w:val="0"/>
          <w:bCs/>
          <w:spacing w:val="-4"/>
          <w:sz w:val="32"/>
          <w:szCs w:val="32"/>
          <w:lang w:val="en-US" w:eastAsia="zh-CN"/>
        </w:rPr>
        <w:t>1万元。以上共计：9.9918万元。</w:t>
      </w:r>
    </w:p>
    <w:p>
      <w:pPr>
        <w:spacing w:line="540" w:lineRule="exact"/>
        <w:ind w:firstLine="567" w:firstLineChars="181"/>
        <w:rPr>
          <w:rStyle w:val="20"/>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（三）项目资金管理情况分析</w:t>
      </w:r>
    </w:p>
    <w:p>
      <w:pPr>
        <w:spacing w:line="540" w:lineRule="exact"/>
        <w:ind w:firstLine="627" w:firstLineChars="200"/>
        <w:rPr>
          <w:rStyle w:val="20"/>
          <w:rFonts w:hint="eastAsia" w:ascii="仿宋_GB2312" w:hAnsi="仿宋_GB2312" w:eastAsia="仿宋_GB2312" w:cs="仿宋_GB2312"/>
          <w:b w:val="0"/>
          <w:spacing w:val="-4"/>
          <w:sz w:val="32"/>
          <w:szCs w:val="32"/>
          <w:lang w:val="en-US" w:eastAsia="zh-CN"/>
        </w:rPr>
      </w:pPr>
      <w:r>
        <w:rPr>
          <w:rStyle w:val="20"/>
          <w:rFonts w:hint="eastAsia" w:ascii="仿宋_GB2312" w:hAnsi="仿宋_GB2312" w:eastAsia="仿宋_GB2312" w:cs="仿宋_GB2312"/>
          <w:b/>
          <w:bCs w:val="0"/>
          <w:spacing w:val="-4"/>
          <w:sz w:val="32"/>
          <w:szCs w:val="32"/>
          <w:lang w:val="en-US" w:eastAsia="zh-CN"/>
        </w:rPr>
        <w:t>1.管理制度。</w:t>
      </w:r>
      <w:r>
        <w:rPr>
          <w:rStyle w:val="20"/>
          <w:rFonts w:hint="eastAsia" w:ascii="仿宋_GB2312" w:hAnsi="仿宋_GB2312" w:eastAsia="仿宋_GB2312" w:cs="仿宋_GB2312"/>
          <w:b w:val="0"/>
          <w:spacing w:val="-4"/>
          <w:sz w:val="32"/>
          <w:szCs w:val="32"/>
          <w:lang w:eastAsia="zh-CN"/>
        </w:rPr>
        <w:t>严格执行项目专项资金管理办法，</w:t>
      </w:r>
      <w:r>
        <w:rPr>
          <w:rStyle w:val="20"/>
          <w:rFonts w:hint="eastAsia" w:ascii="仿宋_GB2312" w:hAnsi="仿宋_GB2312" w:eastAsia="仿宋_GB2312" w:cs="仿宋_GB2312"/>
          <w:b w:val="0"/>
          <w:spacing w:val="-4"/>
          <w:sz w:val="32"/>
          <w:szCs w:val="32"/>
          <w:lang w:val="en-US" w:eastAsia="zh-CN"/>
        </w:rPr>
        <w:t>每一笔支出均召开局班子会议研究决定。</w:t>
      </w:r>
    </w:p>
    <w:p>
      <w:pPr>
        <w:spacing w:line="460" w:lineRule="exact"/>
        <w:ind w:firstLine="624" w:firstLineChars="200"/>
        <w:rPr>
          <w:rStyle w:val="20"/>
          <w:rFonts w:hint="eastAsia" w:ascii="仿宋_GB2312" w:hAnsi="仿宋_GB2312" w:eastAsia="仿宋_GB2312" w:cs="仿宋_GB2312"/>
          <w:b w:val="0"/>
          <w:spacing w:val="-4"/>
          <w:sz w:val="32"/>
          <w:szCs w:val="32"/>
          <w:lang w:val="en-US" w:eastAsia="zh-CN"/>
        </w:rPr>
      </w:pPr>
      <w:r>
        <w:rPr>
          <w:rFonts w:hint="eastAsia" w:ascii="仿宋_GB2312" w:hAnsi="仿宋_GB2312" w:eastAsia="仿宋_GB2312" w:cs="仿宋_GB2312"/>
          <w:spacing w:val="-4"/>
          <w:sz w:val="32"/>
          <w:szCs w:val="32"/>
        </w:rPr>
        <w:t>2</w:t>
      </w:r>
      <w:r>
        <w:rPr>
          <w:rFonts w:hint="eastAsia" w:ascii="仿宋_GB2312" w:hAnsi="仿宋_GB2312" w:eastAsia="仿宋_GB2312" w:cs="仿宋_GB2312"/>
          <w:b/>
          <w:spacing w:val="-4"/>
          <w:sz w:val="32"/>
          <w:szCs w:val="32"/>
          <w:lang w:val="en-US" w:eastAsia="zh-CN"/>
        </w:rPr>
        <w:t>.</w:t>
      </w:r>
      <w:r>
        <w:rPr>
          <w:rFonts w:hint="eastAsia" w:ascii="仿宋_GB2312" w:hAnsi="仿宋_GB2312" w:eastAsia="仿宋_GB2312" w:cs="仿宋_GB2312"/>
          <w:b/>
          <w:spacing w:val="-4"/>
          <w:sz w:val="32"/>
          <w:szCs w:val="32"/>
        </w:rPr>
        <w:t>管理办法及流程</w:t>
      </w:r>
      <w:r>
        <w:rPr>
          <w:rFonts w:hint="eastAsia" w:ascii="仿宋_GB2312" w:hAnsi="仿宋_GB2312" w:eastAsia="仿宋_GB2312" w:cs="仿宋_GB2312"/>
          <w:b/>
          <w:spacing w:val="-4"/>
          <w:sz w:val="32"/>
          <w:szCs w:val="32"/>
          <w:lang w:eastAsia="zh-CN"/>
        </w:rPr>
        <w:t>。</w:t>
      </w:r>
      <w:r>
        <w:rPr>
          <w:rFonts w:hint="eastAsia" w:ascii="仿宋_GB2312" w:hAnsi="仿宋_GB2312" w:eastAsia="仿宋_GB2312" w:cs="仿宋_GB2312"/>
          <w:spacing w:val="-4"/>
          <w:sz w:val="32"/>
          <w:szCs w:val="32"/>
        </w:rPr>
        <w:t>资金使用流程严格按照</w:t>
      </w:r>
      <w:r>
        <w:rPr>
          <w:rFonts w:hint="eastAsia" w:ascii="仿宋_GB2312" w:hAnsi="仿宋_GB2312" w:eastAsia="仿宋_GB2312" w:cs="仿宋_GB2312"/>
          <w:spacing w:val="-4"/>
          <w:sz w:val="32"/>
          <w:szCs w:val="32"/>
          <w:lang w:val="en-US" w:eastAsia="zh-CN"/>
        </w:rPr>
        <w:t>召开局班子成员会议集体讨论研究，达成一致后，</w:t>
      </w:r>
      <w:r>
        <w:rPr>
          <w:rFonts w:hint="eastAsia" w:ascii="仿宋_GB2312" w:hAnsi="仿宋_GB2312" w:eastAsia="仿宋_GB2312" w:cs="仿宋_GB2312"/>
          <w:spacing w:val="-4"/>
          <w:sz w:val="32"/>
          <w:szCs w:val="32"/>
        </w:rPr>
        <w:t>由</w:t>
      </w:r>
      <w:r>
        <w:rPr>
          <w:rFonts w:hint="eastAsia" w:ascii="仿宋_GB2312" w:hAnsi="仿宋_GB2312" w:eastAsia="仿宋_GB2312" w:cs="仿宋_GB2312"/>
          <w:spacing w:val="-4"/>
          <w:sz w:val="32"/>
          <w:szCs w:val="32"/>
          <w:lang w:val="en-US" w:eastAsia="zh-CN"/>
        </w:rPr>
        <w:t>参会成员签字</w:t>
      </w:r>
      <w:r>
        <w:rPr>
          <w:rFonts w:hint="eastAsia" w:ascii="仿宋_GB2312" w:hAnsi="仿宋_GB2312" w:eastAsia="仿宋_GB2312" w:cs="仿宋_GB2312"/>
          <w:spacing w:val="-4"/>
          <w:sz w:val="32"/>
          <w:szCs w:val="32"/>
        </w:rPr>
        <w:t>，后由</w:t>
      </w:r>
      <w:r>
        <w:rPr>
          <w:rFonts w:hint="eastAsia" w:ascii="仿宋_GB2312" w:hAnsi="仿宋_GB2312" w:eastAsia="仿宋_GB2312" w:cs="仿宋_GB2312"/>
          <w:spacing w:val="-4"/>
          <w:sz w:val="32"/>
          <w:szCs w:val="32"/>
          <w:lang w:val="en-US" w:eastAsia="zh-CN"/>
        </w:rPr>
        <w:t>分管财务负责人签字</w:t>
      </w:r>
      <w:r>
        <w:rPr>
          <w:rFonts w:hint="eastAsia" w:ascii="仿宋_GB2312" w:hAnsi="仿宋_GB2312" w:eastAsia="仿宋_GB2312" w:cs="仿宋_GB2312"/>
          <w:spacing w:val="-4"/>
          <w:sz w:val="32"/>
          <w:szCs w:val="32"/>
        </w:rPr>
        <w:t>审批，依据相关程序实施此项工作。</w:t>
      </w:r>
    </w:p>
    <w:p>
      <w:pPr>
        <w:spacing w:line="540" w:lineRule="exact"/>
        <w:ind w:firstLine="640"/>
        <w:rPr>
          <w:rStyle w:val="20"/>
          <w:rFonts w:hint="eastAsia" w:ascii="仿宋_GB2312" w:hAnsi="仿宋_GB2312" w:eastAsia="仿宋_GB2312" w:cs="仿宋_GB2312"/>
          <w:b w:val="0"/>
          <w:bCs/>
          <w:spacing w:val="-4"/>
          <w:sz w:val="32"/>
          <w:szCs w:val="32"/>
        </w:rPr>
      </w:pPr>
      <w:r>
        <w:rPr>
          <w:rStyle w:val="20"/>
          <w:rFonts w:hint="eastAsia" w:ascii="仿宋_GB2312" w:hAnsi="仿宋_GB2312" w:eastAsia="仿宋_GB2312" w:cs="仿宋_GB2312"/>
          <w:b/>
          <w:bCs w:val="0"/>
          <w:spacing w:val="-4"/>
          <w:sz w:val="32"/>
          <w:szCs w:val="32"/>
          <w:lang w:val="en-US" w:eastAsia="zh-CN"/>
        </w:rPr>
        <w:t>3.执行情况。一是</w:t>
      </w:r>
      <w:r>
        <w:rPr>
          <w:rStyle w:val="20"/>
          <w:rFonts w:hint="eastAsia" w:ascii="仿宋_GB2312" w:hAnsi="仿宋_GB2312" w:eastAsia="仿宋_GB2312" w:cs="仿宋_GB2312"/>
          <w:b w:val="0"/>
          <w:spacing w:val="-4"/>
          <w:sz w:val="32"/>
          <w:szCs w:val="32"/>
          <w:lang w:val="en-US" w:eastAsia="zh-CN"/>
        </w:rPr>
        <w:t>应急管理局全年安全生产专项执法次数12次，支出经费</w:t>
      </w:r>
      <w:r>
        <w:rPr>
          <w:rStyle w:val="20"/>
          <w:rFonts w:hint="eastAsia" w:ascii="仿宋_GB2312" w:hAnsi="仿宋_GB2312" w:eastAsia="仿宋_GB2312" w:cs="仿宋_GB2312"/>
          <w:b w:val="0"/>
          <w:bCs/>
          <w:spacing w:val="-4"/>
          <w:sz w:val="32"/>
          <w:szCs w:val="32"/>
          <w:lang w:val="en-US" w:eastAsia="zh-CN"/>
        </w:rPr>
        <w:t>4万元；</w:t>
      </w:r>
      <w:r>
        <w:rPr>
          <w:rStyle w:val="20"/>
          <w:rFonts w:hint="eastAsia" w:ascii="仿宋_GB2312" w:hAnsi="仿宋_GB2312" w:eastAsia="仿宋_GB2312" w:cs="仿宋_GB2312"/>
          <w:b/>
          <w:bCs w:val="0"/>
          <w:spacing w:val="-4"/>
          <w:sz w:val="32"/>
          <w:szCs w:val="32"/>
          <w:lang w:val="en-US" w:eastAsia="zh-CN"/>
        </w:rPr>
        <w:t>二是</w:t>
      </w:r>
      <w:r>
        <w:rPr>
          <w:rStyle w:val="20"/>
          <w:rFonts w:hint="eastAsia" w:ascii="仿宋_GB2312" w:hAnsi="仿宋_GB2312" w:eastAsia="仿宋_GB2312" w:cs="仿宋_GB2312"/>
          <w:b w:val="0"/>
          <w:spacing w:val="-4"/>
          <w:sz w:val="32"/>
          <w:szCs w:val="32"/>
          <w:lang w:val="en-US" w:eastAsia="zh-CN"/>
        </w:rPr>
        <w:t>安委会牵头组织相关部门开展安全生产联合执法6次，支出经费</w:t>
      </w:r>
      <w:r>
        <w:rPr>
          <w:rStyle w:val="20"/>
          <w:rFonts w:hint="eastAsia" w:ascii="仿宋_GB2312" w:hAnsi="仿宋_GB2312" w:eastAsia="仿宋_GB2312" w:cs="仿宋_GB2312"/>
          <w:b w:val="0"/>
          <w:bCs/>
          <w:spacing w:val="-4"/>
          <w:sz w:val="32"/>
          <w:szCs w:val="32"/>
          <w:lang w:val="en-US" w:eastAsia="zh-CN"/>
        </w:rPr>
        <w:t>3万元；</w:t>
      </w:r>
      <w:r>
        <w:rPr>
          <w:rStyle w:val="20"/>
          <w:rFonts w:hint="eastAsia" w:ascii="仿宋_GB2312" w:hAnsi="仿宋_GB2312" w:eastAsia="仿宋_GB2312" w:cs="仿宋_GB2312"/>
          <w:b/>
          <w:bCs w:val="0"/>
          <w:spacing w:val="-4"/>
          <w:sz w:val="32"/>
          <w:szCs w:val="32"/>
          <w:lang w:val="en-US" w:eastAsia="zh-CN"/>
        </w:rPr>
        <w:t>三是</w:t>
      </w:r>
      <w:r>
        <w:rPr>
          <w:rStyle w:val="20"/>
          <w:rFonts w:hint="eastAsia" w:ascii="仿宋_GB2312" w:hAnsi="仿宋_GB2312" w:eastAsia="仿宋_GB2312" w:cs="仿宋_GB2312"/>
          <w:b w:val="0"/>
          <w:spacing w:val="-4"/>
          <w:sz w:val="32"/>
          <w:szCs w:val="32"/>
          <w:lang w:val="en-US" w:eastAsia="zh-CN"/>
        </w:rPr>
        <w:t>安委会开展“5·12”、“6·16”、“11·9”、“12·2”“消防安全知识进万家”等宣传教育活动，支出经费</w:t>
      </w:r>
      <w:r>
        <w:rPr>
          <w:rStyle w:val="20"/>
          <w:rFonts w:hint="eastAsia" w:ascii="仿宋_GB2312" w:hAnsi="仿宋_GB2312" w:eastAsia="仿宋_GB2312" w:cs="仿宋_GB2312"/>
          <w:b w:val="0"/>
          <w:bCs/>
          <w:spacing w:val="-4"/>
          <w:sz w:val="32"/>
          <w:szCs w:val="32"/>
          <w:lang w:val="en-US" w:eastAsia="zh-CN"/>
        </w:rPr>
        <w:t>1.9918万元</w:t>
      </w:r>
      <w:r>
        <w:rPr>
          <w:rStyle w:val="20"/>
          <w:rFonts w:hint="eastAsia" w:ascii="仿宋_GB2312" w:hAnsi="仿宋_GB2312" w:eastAsia="仿宋_GB2312" w:cs="仿宋_GB2312"/>
          <w:b w:val="0"/>
          <w:spacing w:val="-4"/>
          <w:sz w:val="32"/>
          <w:szCs w:val="32"/>
          <w:lang w:val="en-US" w:eastAsia="zh-CN"/>
        </w:rPr>
        <w:t>；</w:t>
      </w:r>
      <w:r>
        <w:rPr>
          <w:rStyle w:val="20"/>
          <w:rFonts w:hint="eastAsia" w:ascii="仿宋_GB2312" w:hAnsi="仿宋_GB2312" w:eastAsia="仿宋_GB2312" w:cs="仿宋_GB2312"/>
          <w:b/>
          <w:bCs w:val="0"/>
          <w:spacing w:val="-4"/>
          <w:sz w:val="32"/>
          <w:szCs w:val="32"/>
          <w:lang w:val="en-US" w:eastAsia="zh-CN"/>
        </w:rPr>
        <w:t>四是</w:t>
      </w:r>
      <w:r>
        <w:rPr>
          <w:rStyle w:val="20"/>
          <w:rFonts w:hint="eastAsia" w:ascii="仿宋_GB2312" w:hAnsi="仿宋_GB2312" w:eastAsia="仿宋_GB2312" w:cs="仿宋_GB2312"/>
          <w:b w:val="0"/>
          <w:spacing w:val="-4"/>
          <w:sz w:val="32"/>
          <w:szCs w:val="32"/>
          <w:lang w:val="en-US" w:eastAsia="zh-CN"/>
        </w:rPr>
        <w:t>开展行业和综合应急演练，所需经费</w:t>
      </w:r>
      <w:r>
        <w:rPr>
          <w:rStyle w:val="20"/>
          <w:rFonts w:hint="eastAsia" w:ascii="仿宋_GB2312" w:hAnsi="仿宋_GB2312" w:eastAsia="仿宋_GB2312" w:cs="仿宋_GB2312"/>
          <w:b w:val="0"/>
          <w:bCs/>
          <w:spacing w:val="-4"/>
          <w:sz w:val="32"/>
          <w:szCs w:val="32"/>
          <w:lang w:val="en-US" w:eastAsia="zh-CN"/>
        </w:rPr>
        <w:t>2万元；</w:t>
      </w:r>
      <w:r>
        <w:rPr>
          <w:rStyle w:val="20"/>
          <w:rFonts w:hint="eastAsia" w:ascii="仿宋_GB2312" w:hAnsi="仿宋_GB2312" w:eastAsia="仿宋_GB2312" w:cs="仿宋_GB2312"/>
          <w:b w:val="0"/>
          <w:spacing w:val="-4"/>
          <w:sz w:val="32"/>
          <w:szCs w:val="32"/>
          <w:lang w:val="en-US" w:eastAsia="zh-CN"/>
        </w:rPr>
        <w:t>五是开展安全生产考核工作，支出经费</w:t>
      </w:r>
      <w:r>
        <w:rPr>
          <w:rStyle w:val="20"/>
          <w:rFonts w:hint="eastAsia" w:ascii="仿宋_GB2312" w:hAnsi="仿宋_GB2312" w:eastAsia="仿宋_GB2312" w:cs="仿宋_GB2312"/>
          <w:b w:val="0"/>
          <w:bCs/>
          <w:spacing w:val="-4"/>
          <w:sz w:val="32"/>
          <w:szCs w:val="32"/>
          <w:lang w:val="en-US" w:eastAsia="zh-CN"/>
        </w:rPr>
        <w:t>1万元。以上共计：9.9918万元。</w:t>
      </w:r>
    </w:p>
    <w:p>
      <w:pPr>
        <w:spacing w:line="540" w:lineRule="exact"/>
        <w:ind w:firstLine="640"/>
        <w:rPr>
          <w:rStyle w:val="20"/>
          <w:rFonts w:hint="eastAsia" w:ascii="宋体" w:hAnsi="宋体" w:eastAsia="宋体" w:cs="宋体"/>
          <w:b/>
          <w:bCs w:val="0"/>
          <w:spacing w:val="-4"/>
          <w:sz w:val="32"/>
          <w:szCs w:val="32"/>
        </w:rPr>
      </w:pPr>
      <w:r>
        <w:rPr>
          <w:rStyle w:val="20"/>
          <w:rFonts w:hint="eastAsia" w:ascii="宋体" w:hAnsi="宋体" w:eastAsia="宋体" w:cs="宋体"/>
          <w:b/>
          <w:bCs w:val="0"/>
          <w:spacing w:val="-4"/>
          <w:sz w:val="32"/>
          <w:szCs w:val="32"/>
        </w:rPr>
        <w:t>三、项目组织实施情况</w:t>
      </w:r>
    </w:p>
    <w:p>
      <w:pPr>
        <w:spacing w:line="540" w:lineRule="exact"/>
        <w:ind w:firstLine="567" w:firstLineChars="181"/>
        <w:rPr>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（一）项目组织情况分析</w:t>
      </w:r>
      <w:r>
        <w:rPr>
          <w:rStyle w:val="20"/>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经费使用严格按照相关文件要求相关比例要求按资金用途使用，资金使用流程严格按照</w:t>
      </w:r>
      <w:r>
        <w:rPr>
          <w:rFonts w:hint="eastAsia" w:ascii="仿宋_GB2312" w:hAnsi="仿宋_GB2312" w:eastAsia="仿宋_GB2312" w:cs="仿宋_GB2312"/>
          <w:spacing w:val="-4"/>
          <w:sz w:val="32"/>
          <w:szCs w:val="32"/>
          <w:lang w:val="en-US" w:eastAsia="zh-CN"/>
        </w:rPr>
        <w:t>召开局班子成员会议集体讨论研究，达成一致后，</w:t>
      </w:r>
      <w:r>
        <w:rPr>
          <w:rFonts w:hint="eastAsia" w:ascii="仿宋_GB2312" w:hAnsi="仿宋_GB2312" w:eastAsia="仿宋_GB2312" w:cs="仿宋_GB2312"/>
          <w:spacing w:val="-4"/>
          <w:sz w:val="32"/>
          <w:szCs w:val="32"/>
        </w:rPr>
        <w:t>由</w:t>
      </w:r>
      <w:r>
        <w:rPr>
          <w:rFonts w:hint="eastAsia" w:ascii="仿宋_GB2312" w:hAnsi="仿宋_GB2312" w:eastAsia="仿宋_GB2312" w:cs="仿宋_GB2312"/>
          <w:spacing w:val="-4"/>
          <w:sz w:val="32"/>
          <w:szCs w:val="32"/>
          <w:lang w:val="en-US" w:eastAsia="zh-CN"/>
        </w:rPr>
        <w:t>参会成员签字</w:t>
      </w:r>
      <w:r>
        <w:rPr>
          <w:rFonts w:hint="eastAsia" w:ascii="仿宋_GB2312" w:hAnsi="仿宋_GB2312" w:eastAsia="仿宋_GB2312" w:cs="仿宋_GB2312"/>
          <w:spacing w:val="-4"/>
          <w:sz w:val="32"/>
          <w:szCs w:val="32"/>
        </w:rPr>
        <w:t>，后由</w:t>
      </w:r>
      <w:r>
        <w:rPr>
          <w:rFonts w:hint="eastAsia" w:ascii="仿宋_GB2312" w:hAnsi="仿宋_GB2312" w:eastAsia="仿宋_GB2312" w:cs="仿宋_GB2312"/>
          <w:spacing w:val="-4"/>
          <w:sz w:val="32"/>
          <w:szCs w:val="32"/>
          <w:lang w:val="en-US" w:eastAsia="zh-CN"/>
        </w:rPr>
        <w:t>分管财务负责人签字</w:t>
      </w:r>
      <w:r>
        <w:rPr>
          <w:rFonts w:hint="eastAsia" w:ascii="仿宋_GB2312" w:hAnsi="仿宋_GB2312" w:eastAsia="仿宋_GB2312" w:cs="仿宋_GB2312"/>
          <w:spacing w:val="-4"/>
          <w:sz w:val="32"/>
          <w:szCs w:val="32"/>
        </w:rPr>
        <w:t>审批，依据相关程序实施此项工作。</w:t>
      </w:r>
      <w:r>
        <w:rPr>
          <w:rFonts w:hint="eastAsia" w:ascii="仿宋_GB2312" w:hAnsi="仿宋_GB2312" w:eastAsia="仿宋_GB2312" w:cs="仿宋_GB2312"/>
          <w:spacing w:val="-4"/>
          <w:sz w:val="32"/>
          <w:szCs w:val="32"/>
          <w:lang w:val="en-US" w:eastAsia="zh-CN"/>
        </w:rPr>
        <w:t>不存在挪用和占用情况。</w:t>
      </w:r>
    </w:p>
    <w:p>
      <w:pPr>
        <w:spacing w:line="540" w:lineRule="exact"/>
        <w:ind w:firstLine="567" w:firstLineChars="181"/>
        <w:rPr>
          <w:rStyle w:val="20"/>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（二）项目管理情况分析</w:t>
      </w:r>
    </w:p>
    <w:p>
      <w:pPr>
        <w:spacing w:line="540" w:lineRule="exact"/>
        <w:ind w:firstLine="627" w:firstLineChars="200"/>
        <w:rPr>
          <w:rStyle w:val="20"/>
          <w:rFonts w:hint="eastAsia" w:ascii="仿宋_GB2312" w:hAnsi="仿宋_GB2312" w:eastAsia="仿宋_GB2312" w:cs="仿宋_GB2312"/>
          <w:b w:val="0"/>
          <w:spacing w:val="-4"/>
          <w:sz w:val="32"/>
          <w:szCs w:val="32"/>
        </w:rPr>
      </w:pPr>
      <w:r>
        <w:rPr>
          <w:rFonts w:hint="eastAsia" w:ascii="仿宋_GB2312" w:hAnsi="仿宋_GB2312" w:eastAsia="仿宋_GB2312" w:cs="仿宋_GB2312"/>
          <w:b/>
          <w:spacing w:val="-4"/>
          <w:sz w:val="32"/>
          <w:szCs w:val="32"/>
        </w:rPr>
        <w:t>1．项目管理制度建设：</w:t>
      </w:r>
      <w:r>
        <w:rPr>
          <w:rStyle w:val="20"/>
          <w:rFonts w:hint="eastAsia" w:ascii="仿宋_GB2312" w:hAnsi="仿宋_GB2312" w:eastAsia="仿宋_GB2312" w:cs="仿宋_GB2312"/>
          <w:b w:val="0"/>
          <w:spacing w:val="-4"/>
          <w:sz w:val="32"/>
          <w:szCs w:val="32"/>
        </w:rPr>
        <w:t>严格执行财务工作岗位职责，接受财务、税务、审计等部门的检查、监督，及时开具发票，审核各项业务款项发生、回收的监督，业务报表的整理、审核、汇总，日清月结。收支单据办理完毕后及时归档，按照规定开具支取支票。严格执行财务报销制度，经费补助实行保密管理。</w:t>
      </w:r>
    </w:p>
    <w:p>
      <w:pPr>
        <w:spacing w:line="540" w:lineRule="exact"/>
        <w:ind w:firstLine="640"/>
        <w:rPr>
          <w:rStyle w:val="20"/>
          <w:rFonts w:hint="eastAsia" w:ascii="仿宋_GB2312" w:hAnsi="仿宋_GB2312" w:eastAsia="仿宋_GB2312" w:cs="仿宋_GB2312"/>
          <w:b w:val="0"/>
          <w:spacing w:val="-4"/>
          <w:sz w:val="32"/>
          <w:szCs w:val="32"/>
        </w:rPr>
      </w:pPr>
      <w:r>
        <w:rPr>
          <w:rFonts w:hint="eastAsia" w:ascii="仿宋_GB2312" w:hAnsi="仿宋_GB2312" w:eastAsia="仿宋_GB2312" w:cs="仿宋_GB2312"/>
          <w:b/>
          <w:bCs/>
          <w:spacing w:val="-4"/>
          <w:sz w:val="32"/>
          <w:szCs w:val="32"/>
        </w:rPr>
        <w:t>2．日常检查监督管理情况：</w:t>
      </w:r>
      <w:r>
        <w:rPr>
          <w:rFonts w:hint="eastAsia" w:ascii="仿宋_GB2312" w:hAnsi="仿宋_GB2312" w:eastAsia="仿宋_GB2312" w:cs="仿宋_GB2312"/>
          <w:spacing w:val="-4"/>
          <w:sz w:val="32"/>
          <w:szCs w:val="32"/>
        </w:rPr>
        <w:t>资金使用流程严格按照</w:t>
      </w:r>
      <w:r>
        <w:rPr>
          <w:rFonts w:hint="eastAsia" w:ascii="仿宋_GB2312" w:hAnsi="仿宋_GB2312" w:eastAsia="仿宋_GB2312" w:cs="仿宋_GB2312"/>
          <w:spacing w:val="-4"/>
          <w:sz w:val="32"/>
          <w:szCs w:val="32"/>
          <w:lang w:val="en-US" w:eastAsia="zh-CN"/>
        </w:rPr>
        <w:t>召开局班子成员会议集体讨论研究，达成一致后，</w:t>
      </w:r>
      <w:r>
        <w:rPr>
          <w:rFonts w:hint="eastAsia" w:ascii="仿宋_GB2312" w:hAnsi="仿宋_GB2312" w:eastAsia="仿宋_GB2312" w:cs="仿宋_GB2312"/>
          <w:spacing w:val="-4"/>
          <w:sz w:val="32"/>
          <w:szCs w:val="32"/>
        </w:rPr>
        <w:t>由</w:t>
      </w:r>
      <w:r>
        <w:rPr>
          <w:rFonts w:hint="eastAsia" w:ascii="仿宋_GB2312" w:hAnsi="仿宋_GB2312" w:eastAsia="仿宋_GB2312" w:cs="仿宋_GB2312"/>
          <w:spacing w:val="-4"/>
          <w:sz w:val="32"/>
          <w:szCs w:val="32"/>
          <w:lang w:val="en-US" w:eastAsia="zh-CN"/>
        </w:rPr>
        <w:t>参会成员签字</w:t>
      </w:r>
      <w:r>
        <w:rPr>
          <w:rFonts w:hint="eastAsia" w:ascii="仿宋_GB2312" w:hAnsi="仿宋_GB2312" w:eastAsia="仿宋_GB2312" w:cs="仿宋_GB2312"/>
          <w:spacing w:val="-4"/>
          <w:sz w:val="32"/>
          <w:szCs w:val="32"/>
        </w:rPr>
        <w:t>，后由</w:t>
      </w:r>
      <w:r>
        <w:rPr>
          <w:rFonts w:hint="eastAsia" w:ascii="仿宋_GB2312" w:hAnsi="仿宋_GB2312" w:eastAsia="仿宋_GB2312" w:cs="仿宋_GB2312"/>
          <w:spacing w:val="-4"/>
          <w:sz w:val="32"/>
          <w:szCs w:val="32"/>
          <w:lang w:val="en-US" w:eastAsia="zh-CN"/>
        </w:rPr>
        <w:t>分管财务负责人签字</w:t>
      </w:r>
      <w:r>
        <w:rPr>
          <w:rFonts w:hint="eastAsia" w:ascii="仿宋_GB2312" w:hAnsi="仿宋_GB2312" w:eastAsia="仿宋_GB2312" w:cs="仿宋_GB2312"/>
          <w:spacing w:val="-4"/>
          <w:sz w:val="32"/>
          <w:szCs w:val="32"/>
        </w:rPr>
        <w:t>审批，依据相关程序实施此项工作。</w:t>
      </w:r>
    </w:p>
    <w:p>
      <w:pPr>
        <w:spacing w:line="540" w:lineRule="exact"/>
        <w:ind w:firstLine="640"/>
        <w:rPr>
          <w:rStyle w:val="20"/>
          <w:rFonts w:hint="eastAsia" w:ascii="宋体" w:hAnsi="宋体" w:eastAsia="宋体" w:cs="宋体"/>
          <w:b/>
          <w:bCs w:val="0"/>
          <w:sz w:val="32"/>
          <w:szCs w:val="32"/>
        </w:rPr>
      </w:pPr>
      <w:r>
        <w:rPr>
          <w:rStyle w:val="20"/>
          <w:rFonts w:hint="eastAsia" w:ascii="宋体" w:hAnsi="宋体" w:eastAsia="宋体" w:cs="宋体"/>
          <w:b/>
          <w:bCs w:val="0"/>
          <w:spacing w:val="-4"/>
          <w:sz w:val="32"/>
          <w:szCs w:val="32"/>
        </w:rPr>
        <w:t>四、项目绩效情况</w:t>
      </w:r>
      <w:r>
        <w:rPr>
          <w:rStyle w:val="20"/>
          <w:rFonts w:hint="eastAsia" w:ascii="宋体" w:hAnsi="宋体" w:eastAsia="宋体" w:cs="宋体"/>
          <w:b/>
          <w:bCs w:val="0"/>
          <w:sz w:val="32"/>
          <w:szCs w:val="32"/>
        </w:rPr>
        <w:t xml:space="preserve"> </w:t>
      </w:r>
    </w:p>
    <w:p>
      <w:pPr>
        <w:spacing w:line="540" w:lineRule="exact"/>
        <w:ind w:firstLine="567" w:firstLineChars="181"/>
        <w:rPr>
          <w:rFonts w:hint="eastAsia" w:ascii="仿宋_GB2312" w:hAnsi="仿宋_GB2312" w:eastAsia="仿宋_GB2312" w:cs="仿宋_GB2312"/>
          <w:b/>
          <w:spacing w:val="-4"/>
          <w:sz w:val="32"/>
          <w:szCs w:val="32"/>
        </w:rPr>
      </w:pPr>
      <w:r>
        <w:rPr>
          <w:rFonts w:hint="eastAsia" w:ascii="仿宋_GB2312" w:hAnsi="仿宋_GB2312" w:eastAsia="仿宋_GB2312" w:cs="仿宋_GB2312"/>
          <w:b/>
          <w:spacing w:val="-4"/>
          <w:sz w:val="32"/>
          <w:szCs w:val="32"/>
        </w:rPr>
        <w:t>（一）项目绩效目标完成情况分析</w:t>
      </w:r>
    </w:p>
    <w:p>
      <w:pPr>
        <w:spacing w:line="460" w:lineRule="exact"/>
        <w:ind w:firstLine="627" w:firstLineChars="200"/>
        <w:rPr>
          <w:rStyle w:val="20"/>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1.项目的经济性分析。</w:t>
      </w:r>
    </w:p>
    <w:p>
      <w:pPr>
        <w:spacing w:line="460" w:lineRule="exact"/>
        <w:rPr>
          <w:rStyle w:val="20"/>
          <w:rFonts w:hint="eastAsia" w:ascii="仿宋_GB2312" w:hAnsi="仿宋_GB2312" w:eastAsia="仿宋_GB2312" w:cs="仿宋_GB2312"/>
          <w:b w:val="0"/>
          <w:spacing w:val="-4"/>
          <w:sz w:val="32"/>
          <w:szCs w:val="32"/>
          <w:lang w:val="en-US" w:eastAsia="zh-CN"/>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（1）项目成本（预算）控制情况。</w:t>
      </w:r>
      <w:r>
        <w:rPr>
          <w:rStyle w:val="20"/>
          <w:rFonts w:hint="eastAsia" w:ascii="仿宋_GB2312" w:hAnsi="仿宋_GB2312" w:eastAsia="仿宋_GB2312" w:cs="仿宋_GB2312"/>
          <w:spacing w:val="-4"/>
          <w:sz w:val="32"/>
          <w:szCs w:val="32"/>
          <w:lang w:val="en-US" w:eastAsia="zh-CN"/>
        </w:rPr>
        <w:t>一是</w:t>
      </w:r>
      <w:r>
        <w:rPr>
          <w:rStyle w:val="20"/>
          <w:rFonts w:hint="eastAsia" w:ascii="仿宋_GB2312" w:hAnsi="仿宋_GB2312" w:eastAsia="仿宋_GB2312" w:cs="仿宋_GB2312"/>
          <w:b w:val="0"/>
          <w:spacing w:val="-4"/>
          <w:sz w:val="32"/>
          <w:szCs w:val="32"/>
          <w:lang w:val="en-US" w:eastAsia="zh-CN"/>
        </w:rPr>
        <w:t>应急管理局全年安全生产专项执法次数12次，支出经费</w:t>
      </w:r>
      <w:r>
        <w:rPr>
          <w:rStyle w:val="20"/>
          <w:rFonts w:hint="eastAsia" w:ascii="仿宋_GB2312" w:hAnsi="仿宋_GB2312" w:eastAsia="仿宋_GB2312" w:cs="仿宋_GB2312"/>
          <w:b/>
          <w:bCs w:val="0"/>
          <w:spacing w:val="-4"/>
          <w:sz w:val="32"/>
          <w:szCs w:val="32"/>
          <w:lang w:val="en-US" w:eastAsia="zh-CN"/>
        </w:rPr>
        <w:t>4万元</w:t>
      </w:r>
      <w:r>
        <w:rPr>
          <w:rStyle w:val="20"/>
          <w:rFonts w:hint="eastAsia" w:ascii="仿宋_GB2312" w:hAnsi="仿宋_GB2312" w:eastAsia="仿宋_GB2312" w:cs="仿宋_GB2312"/>
          <w:b w:val="0"/>
          <w:spacing w:val="-4"/>
          <w:sz w:val="32"/>
          <w:szCs w:val="32"/>
          <w:lang w:val="en-US" w:eastAsia="zh-CN"/>
        </w:rPr>
        <w:t>；</w:t>
      </w:r>
      <w:r>
        <w:rPr>
          <w:rStyle w:val="20"/>
          <w:rFonts w:hint="eastAsia" w:ascii="仿宋_GB2312" w:hAnsi="仿宋_GB2312" w:eastAsia="仿宋_GB2312" w:cs="仿宋_GB2312"/>
          <w:b/>
          <w:bCs w:val="0"/>
          <w:spacing w:val="-4"/>
          <w:sz w:val="32"/>
          <w:szCs w:val="32"/>
          <w:lang w:val="en-US" w:eastAsia="zh-CN"/>
        </w:rPr>
        <w:t>二是</w:t>
      </w:r>
      <w:r>
        <w:rPr>
          <w:rStyle w:val="20"/>
          <w:rFonts w:hint="eastAsia" w:ascii="仿宋_GB2312" w:hAnsi="仿宋_GB2312" w:eastAsia="仿宋_GB2312" w:cs="仿宋_GB2312"/>
          <w:b w:val="0"/>
          <w:spacing w:val="-4"/>
          <w:sz w:val="32"/>
          <w:szCs w:val="32"/>
          <w:lang w:val="en-US" w:eastAsia="zh-CN"/>
        </w:rPr>
        <w:t>安委会牵头组织相关部门开展安全生产联合执法6次，支出经费</w:t>
      </w:r>
      <w:r>
        <w:rPr>
          <w:rStyle w:val="20"/>
          <w:rFonts w:hint="eastAsia" w:ascii="仿宋_GB2312" w:hAnsi="仿宋_GB2312" w:eastAsia="仿宋_GB2312" w:cs="仿宋_GB2312"/>
          <w:b/>
          <w:bCs w:val="0"/>
          <w:spacing w:val="-4"/>
          <w:sz w:val="32"/>
          <w:szCs w:val="32"/>
          <w:lang w:val="en-US" w:eastAsia="zh-CN"/>
        </w:rPr>
        <w:t>3万元</w:t>
      </w:r>
      <w:r>
        <w:rPr>
          <w:rStyle w:val="20"/>
          <w:rFonts w:hint="eastAsia" w:ascii="仿宋_GB2312" w:hAnsi="仿宋_GB2312" w:eastAsia="仿宋_GB2312" w:cs="仿宋_GB2312"/>
          <w:b w:val="0"/>
          <w:spacing w:val="-4"/>
          <w:sz w:val="32"/>
          <w:szCs w:val="32"/>
          <w:lang w:val="en-US" w:eastAsia="zh-CN"/>
        </w:rPr>
        <w:t>；</w:t>
      </w:r>
      <w:r>
        <w:rPr>
          <w:rStyle w:val="20"/>
          <w:rFonts w:hint="eastAsia" w:ascii="仿宋_GB2312" w:hAnsi="仿宋_GB2312" w:eastAsia="仿宋_GB2312" w:cs="仿宋_GB2312"/>
          <w:b/>
          <w:bCs w:val="0"/>
          <w:spacing w:val="-4"/>
          <w:sz w:val="32"/>
          <w:szCs w:val="32"/>
          <w:lang w:val="en-US" w:eastAsia="zh-CN"/>
        </w:rPr>
        <w:t>三是</w:t>
      </w:r>
      <w:r>
        <w:rPr>
          <w:rStyle w:val="20"/>
          <w:rFonts w:hint="eastAsia" w:ascii="仿宋_GB2312" w:hAnsi="仿宋_GB2312" w:eastAsia="仿宋_GB2312" w:cs="仿宋_GB2312"/>
          <w:b w:val="0"/>
          <w:spacing w:val="-4"/>
          <w:sz w:val="32"/>
          <w:szCs w:val="32"/>
          <w:lang w:val="en-US" w:eastAsia="zh-CN"/>
        </w:rPr>
        <w:t>安委会开展“5·12”、“6·16”、“11·9”、“12·2”“消防安全知识进万家”等宣传教育活动，支出经费</w:t>
      </w:r>
      <w:r>
        <w:rPr>
          <w:rStyle w:val="20"/>
          <w:rFonts w:hint="eastAsia" w:ascii="仿宋_GB2312" w:hAnsi="仿宋_GB2312" w:eastAsia="仿宋_GB2312" w:cs="仿宋_GB2312"/>
          <w:b/>
          <w:bCs w:val="0"/>
          <w:spacing w:val="-4"/>
          <w:sz w:val="32"/>
          <w:szCs w:val="32"/>
          <w:lang w:val="en-US" w:eastAsia="zh-CN"/>
        </w:rPr>
        <w:t>2万元</w:t>
      </w:r>
      <w:r>
        <w:rPr>
          <w:rStyle w:val="20"/>
          <w:rFonts w:hint="eastAsia" w:ascii="仿宋_GB2312" w:hAnsi="仿宋_GB2312" w:eastAsia="仿宋_GB2312" w:cs="仿宋_GB2312"/>
          <w:b w:val="0"/>
          <w:spacing w:val="-4"/>
          <w:sz w:val="32"/>
          <w:szCs w:val="32"/>
          <w:lang w:val="en-US" w:eastAsia="zh-CN"/>
        </w:rPr>
        <w:t>；</w:t>
      </w:r>
      <w:r>
        <w:rPr>
          <w:rStyle w:val="20"/>
          <w:rFonts w:hint="eastAsia" w:ascii="仿宋_GB2312" w:hAnsi="仿宋_GB2312" w:eastAsia="仿宋_GB2312" w:cs="仿宋_GB2312"/>
          <w:b/>
          <w:bCs w:val="0"/>
          <w:spacing w:val="-4"/>
          <w:sz w:val="32"/>
          <w:szCs w:val="32"/>
          <w:lang w:val="en-US" w:eastAsia="zh-CN"/>
        </w:rPr>
        <w:t>四是</w:t>
      </w:r>
      <w:r>
        <w:rPr>
          <w:rStyle w:val="20"/>
          <w:rFonts w:hint="eastAsia" w:ascii="仿宋_GB2312" w:hAnsi="仿宋_GB2312" w:eastAsia="仿宋_GB2312" w:cs="仿宋_GB2312"/>
          <w:b w:val="0"/>
          <w:spacing w:val="-4"/>
          <w:sz w:val="32"/>
          <w:szCs w:val="32"/>
          <w:lang w:val="en-US" w:eastAsia="zh-CN"/>
        </w:rPr>
        <w:t>开展行业和综合应急演练，支出经费1.9918</w:t>
      </w:r>
      <w:r>
        <w:rPr>
          <w:rStyle w:val="20"/>
          <w:rFonts w:hint="eastAsia" w:ascii="仿宋_GB2312" w:hAnsi="仿宋_GB2312" w:eastAsia="仿宋_GB2312" w:cs="仿宋_GB2312"/>
          <w:b/>
          <w:bCs w:val="0"/>
          <w:spacing w:val="-4"/>
          <w:sz w:val="32"/>
          <w:szCs w:val="32"/>
          <w:lang w:val="en-US" w:eastAsia="zh-CN"/>
        </w:rPr>
        <w:t>万元</w:t>
      </w:r>
      <w:r>
        <w:rPr>
          <w:rStyle w:val="20"/>
          <w:rFonts w:hint="eastAsia" w:ascii="仿宋_GB2312" w:hAnsi="仿宋_GB2312" w:eastAsia="仿宋_GB2312" w:cs="仿宋_GB2312"/>
          <w:b w:val="0"/>
          <w:spacing w:val="-4"/>
          <w:sz w:val="32"/>
          <w:szCs w:val="32"/>
          <w:lang w:val="en-US" w:eastAsia="zh-CN"/>
        </w:rPr>
        <w:t>；五是开展安全生产考核工作，支出经费</w:t>
      </w:r>
      <w:r>
        <w:rPr>
          <w:rStyle w:val="20"/>
          <w:rFonts w:hint="eastAsia" w:ascii="仿宋_GB2312" w:hAnsi="仿宋_GB2312" w:eastAsia="仿宋_GB2312" w:cs="仿宋_GB2312"/>
          <w:b/>
          <w:bCs w:val="0"/>
          <w:spacing w:val="-4"/>
          <w:sz w:val="32"/>
          <w:szCs w:val="32"/>
          <w:lang w:val="en-US" w:eastAsia="zh-CN"/>
        </w:rPr>
        <w:t>1万元</w:t>
      </w:r>
      <w:r>
        <w:rPr>
          <w:rStyle w:val="20"/>
          <w:rFonts w:hint="eastAsia" w:ascii="仿宋_GB2312" w:hAnsi="仿宋_GB2312" w:eastAsia="仿宋_GB2312" w:cs="仿宋_GB2312"/>
          <w:b w:val="0"/>
          <w:spacing w:val="-4"/>
          <w:sz w:val="32"/>
          <w:szCs w:val="32"/>
          <w:lang w:val="en-US" w:eastAsia="zh-CN"/>
        </w:rPr>
        <w:t>。</w:t>
      </w:r>
      <w:r>
        <w:rPr>
          <w:rStyle w:val="20"/>
          <w:rFonts w:hint="eastAsia" w:ascii="仿宋_GB2312" w:hAnsi="仿宋_GB2312" w:eastAsia="仿宋_GB2312" w:cs="仿宋_GB2312"/>
          <w:b/>
          <w:bCs w:val="0"/>
          <w:spacing w:val="-4"/>
          <w:sz w:val="32"/>
          <w:szCs w:val="32"/>
          <w:lang w:val="en-US" w:eastAsia="zh-CN"/>
        </w:rPr>
        <w:t>以上共计：9.9918万元。</w:t>
      </w:r>
    </w:p>
    <w:p>
      <w:pPr>
        <w:spacing w:line="540" w:lineRule="exact"/>
        <w:rPr>
          <w:rFonts w:hint="default" w:ascii="仿宋_GB2312" w:hAnsi="仿宋_GB2312" w:eastAsia="仿宋_GB2312" w:cs="仿宋_GB2312"/>
          <w:b/>
          <w:spacing w:val="-4"/>
          <w:sz w:val="32"/>
          <w:szCs w:val="32"/>
          <w:lang w:val="en-US"/>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（2）项目成本（预算）节约情况。</w:t>
      </w:r>
      <w:r>
        <w:rPr>
          <w:rStyle w:val="20"/>
          <w:rFonts w:hint="eastAsia" w:ascii="仿宋_GB2312" w:hAnsi="仿宋_GB2312" w:eastAsia="仿宋_GB2312" w:cs="仿宋_GB2312"/>
          <w:b w:val="0"/>
          <w:bCs w:val="0"/>
          <w:spacing w:val="-4"/>
          <w:sz w:val="32"/>
          <w:szCs w:val="32"/>
          <w:lang w:val="en-US" w:eastAsia="zh-CN"/>
        </w:rPr>
        <w:t>为保证安全生产执法、安委会牵头组织联合大检查、开展安全生产宣传及开展演练各项工作经费的合理利用，我局严格控制每一笔经费的支出，共</w:t>
      </w:r>
      <w:r>
        <w:rPr>
          <w:rStyle w:val="20"/>
          <w:rFonts w:hint="eastAsia" w:ascii="仿宋_GB2312" w:hAnsi="仿宋_GB2312" w:eastAsia="仿宋_GB2312" w:cs="仿宋_GB2312"/>
          <w:b/>
          <w:bCs/>
          <w:spacing w:val="-4"/>
          <w:sz w:val="32"/>
          <w:szCs w:val="32"/>
          <w:lang w:val="en-US" w:eastAsia="zh-CN"/>
        </w:rPr>
        <w:t>支出9.9918万元</w:t>
      </w:r>
      <w:r>
        <w:rPr>
          <w:rStyle w:val="20"/>
          <w:rFonts w:hint="default" w:ascii="仿宋_GB2312" w:hAnsi="仿宋_GB2312" w:eastAsia="仿宋_GB2312" w:cs="仿宋_GB2312"/>
          <w:b/>
          <w:bCs/>
          <w:spacing w:val="-4"/>
          <w:sz w:val="32"/>
          <w:szCs w:val="32"/>
          <w:lang w:val="en-US" w:eastAsia="zh-CN"/>
        </w:rPr>
        <w:t>.</w:t>
      </w:r>
    </w:p>
    <w:p>
      <w:pPr>
        <w:spacing w:line="460" w:lineRule="exact"/>
        <w:ind w:firstLine="627" w:firstLineChars="200"/>
        <w:rPr>
          <w:rStyle w:val="20"/>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2.项目的效率性分析。</w:t>
      </w:r>
    </w:p>
    <w:p>
      <w:pPr>
        <w:spacing w:line="540" w:lineRule="exact"/>
        <w:rPr>
          <w:rFonts w:hint="eastAsia" w:ascii="仿宋_GB2312" w:hAnsi="仿宋_GB2312" w:eastAsia="仿宋_GB2312" w:cs="仿宋_GB2312"/>
          <w:b/>
          <w:spacing w:val="-4"/>
          <w:sz w:val="32"/>
          <w:szCs w:val="32"/>
          <w:lang w:val="en-US" w:eastAsia="zh-CN"/>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（1）项目的实施进度。为了科学组织项目实施过程各阶段的工作，合理安排项目资金，保证项目按计划进行，发挥社会经济效益，根据项目的预算及实际情况，我单位拟定了</w:t>
      </w:r>
      <w:r>
        <w:rPr>
          <w:rStyle w:val="20"/>
          <w:rFonts w:hint="eastAsia" w:ascii="仿宋_GB2312" w:hAnsi="仿宋_GB2312" w:eastAsia="仿宋_GB2312" w:cs="仿宋_GB2312"/>
          <w:b w:val="0"/>
          <w:bCs w:val="0"/>
          <w:spacing w:val="-4"/>
          <w:sz w:val="32"/>
          <w:szCs w:val="32"/>
          <w:lang w:val="en-US" w:eastAsia="zh-CN"/>
        </w:rPr>
        <w:t>年度安全生产执法</w:t>
      </w:r>
      <w:r>
        <w:rPr>
          <w:rStyle w:val="20"/>
          <w:rFonts w:hint="eastAsia" w:ascii="仿宋_GB2312" w:hAnsi="仿宋_GB2312" w:eastAsia="仿宋_GB2312" w:cs="仿宋_GB2312"/>
          <w:b w:val="0"/>
          <w:bCs w:val="0"/>
          <w:spacing w:val="-4"/>
          <w:sz w:val="32"/>
          <w:szCs w:val="32"/>
        </w:rPr>
        <w:t>计划</w:t>
      </w:r>
      <w:r>
        <w:rPr>
          <w:rStyle w:val="20"/>
          <w:rFonts w:hint="eastAsia" w:ascii="仿宋_GB2312" w:hAnsi="仿宋_GB2312" w:eastAsia="仿宋_GB2312" w:cs="仿宋_GB2312"/>
          <w:b w:val="0"/>
          <w:bCs w:val="0"/>
          <w:spacing w:val="-4"/>
          <w:sz w:val="32"/>
          <w:szCs w:val="32"/>
          <w:lang w:eastAsia="zh-CN"/>
        </w:rPr>
        <w:t>、</w:t>
      </w:r>
      <w:r>
        <w:rPr>
          <w:rStyle w:val="20"/>
          <w:rFonts w:hint="eastAsia" w:ascii="仿宋_GB2312" w:hAnsi="仿宋_GB2312" w:eastAsia="仿宋_GB2312" w:cs="仿宋_GB2312"/>
          <w:b w:val="0"/>
          <w:bCs w:val="0"/>
          <w:spacing w:val="-4"/>
          <w:sz w:val="32"/>
          <w:szCs w:val="32"/>
          <w:lang w:val="en-US" w:eastAsia="zh-CN"/>
        </w:rPr>
        <w:t>宣传计划和演练计划</w:t>
      </w:r>
      <w:r>
        <w:rPr>
          <w:rStyle w:val="20"/>
          <w:rFonts w:hint="eastAsia" w:ascii="仿宋_GB2312" w:hAnsi="仿宋_GB2312" w:eastAsia="仿宋_GB2312" w:cs="仿宋_GB2312"/>
          <w:b w:val="0"/>
          <w:bCs w:val="0"/>
          <w:spacing w:val="-4"/>
          <w:sz w:val="32"/>
          <w:szCs w:val="32"/>
        </w:rPr>
        <w:t>，确保项目按计划顺利</w:t>
      </w:r>
      <w:r>
        <w:rPr>
          <w:rStyle w:val="20"/>
          <w:rFonts w:hint="eastAsia" w:ascii="仿宋_GB2312" w:hAnsi="仿宋_GB2312" w:eastAsia="仿宋_GB2312" w:cs="仿宋_GB2312"/>
          <w:b w:val="0"/>
          <w:bCs w:val="0"/>
          <w:spacing w:val="-4"/>
          <w:sz w:val="32"/>
          <w:szCs w:val="32"/>
          <w:lang w:val="en-US" w:eastAsia="zh-CN"/>
        </w:rPr>
        <w:t>地</w:t>
      </w:r>
      <w:r>
        <w:rPr>
          <w:rStyle w:val="20"/>
          <w:rFonts w:hint="eastAsia" w:ascii="仿宋_GB2312" w:hAnsi="仿宋_GB2312" w:eastAsia="仿宋_GB2312" w:cs="仿宋_GB2312"/>
          <w:b w:val="0"/>
          <w:bCs w:val="0"/>
          <w:spacing w:val="-4"/>
          <w:sz w:val="32"/>
          <w:szCs w:val="32"/>
        </w:rPr>
        <w:t>开展。</w:t>
      </w:r>
    </w:p>
    <w:p>
      <w:pPr>
        <w:spacing w:line="540" w:lineRule="exact"/>
        <w:rPr>
          <w:rFonts w:hint="eastAsia" w:ascii="仿宋_GB2312" w:hAnsi="仿宋_GB2312" w:eastAsia="仿宋_GB2312" w:cs="仿宋_GB2312"/>
          <w:b/>
          <w:spacing w:val="-4"/>
          <w:sz w:val="32"/>
          <w:szCs w:val="32"/>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（2）项目完成质量。我单位</w:t>
      </w:r>
      <w:r>
        <w:rPr>
          <w:rStyle w:val="20"/>
          <w:rFonts w:hint="eastAsia" w:ascii="仿宋_GB2312" w:hAnsi="仿宋_GB2312" w:eastAsia="仿宋_GB2312" w:cs="仿宋_GB2312"/>
          <w:b w:val="0"/>
          <w:bCs w:val="0"/>
          <w:spacing w:val="-4"/>
          <w:sz w:val="32"/>
          <w:szCs w:val="32"/>
          <w:lang w:val="en-US" w:eastAsia="zh-CN"/>
        </w:rPr>
        <w:t>安全生产执法</w:t>
      </w:r>
      <w:r>
        <w:rPr>
          <w:rStyle w:val="20"/>
          <w:rFonts w:hint="eastAsia" w:ascii="仿宋_GB2312" w:hAnsi="仿宋_GB2312" w:eastAsia="仿宋_GB2312" w:cs="仿宋_GB2312"/>
          <w:b w:val="0"/>
          <w:bCs w:val="0"/>
          <w:spacing w:val="-4"/>
          <w:sz w:val="32"/>
          <w:szCs w:val="32"/>
        </w:rPr>
        <w:t>及</w:t>
      </w:r>
      <w:r>
        <w:rPr>
          <w:rStyle w:val="20"/>
          <w:rFonts w:hint="eastAsia" w:ascii="仿宋_GB2312" w:hAnsi="仿宋_GB2312" w:eastAsia="仿宋_GB2312" w:cs="仿宋_GB2312"/>
          <w:b w:val="0"/>
          <w:bCs w:val="0"/>
          <w:spacing w:val="-4"/>
          <w:sz w:val="32"/>
          <w:szCs w:val="32"/>
          <w:lang w:val="en-US" w:eastAsia="zh-CN"/>
        </w:rPr>
        <w:t>安全生产联合大检查、宣传、演练</w:t>
      </w:r>
      <w:r>
        <w:rPr>
          <w:rStyle w:val="20"/>
          <w:rFonts w:hint="eastAsia" w:ascii="仿宋_GB2312" w:hAnsi="仿宋_GB2312" w:eastAsia="仿宋_GB2312" w:cs="仿宋_GB2312"/>
          <w:b w:val="0"/>
          <w:bCs w:val="0"/>
          <w:spacing w:val="-4"/>
          <w:sz w:val="32"/>
          <w:szCs w:val="32"/>
        </w:rPr>
        <w:t>工作经费项目前期准备工作充分，资金到位及时，按计划开展各项</w:t>
      </w:r>
      <w:r>
        <w:rPr>
          <w:rStyle w:val="20"/>
          <w:rFonts w:hint="eastAsia" w:ascii="仿宋_GB2312" w:hAnsi="仿宋_GB2312" w:eastAsia="仿宋_GB2312" w:cs="仿宋_GB2312"/>
          <w:b w:val="0"/>
          <w:bCs w:val="0"/>
          <w:spacing w:val="-4"/>
          <w:sz w:val="32"/>
          <w:szCs w:val="32"/>
          <w:lang w:val="en-US" w:eastAsia="zh-CN"/>
        </w:rPr>
        <w:t>阶段性安全生产工作</w:t>
      </w:r>
      <w:r>
        <w:rPr>
          <w:rStyle w:val="20"/>
          <w:rFonts w:hint="eastAsia" w:ascii="仿宋_GB2312" w:hAnsi="仿宋_GB2312" w:eastAsia="仿宋_GB2312" w:cs="仿宋_GB2312"/>
          <w:b w:val="0"/>
          <w:bCs w:val="0"/>
          <w:spacing w:val="-4"/>
          <w:sz w:val="32"/>
          <w:szCs w:val="32"/>
        </w:rPr>
        <w:t>，按进度拨付款项，完成质量良好。</w:t>
      </w:r>
    </w:p>
    <w:p>
      <w:pPr>
        <w:spacing w:line="460" w:lineRule="exact"/>
        <w:ind w:firstLine="627" w:firstLineChars="200"/>
        <w:rPr>
          <w:rStyle w:val="20"/>
          <w:rFonts w:hint="eastAsia" w:ascii="仿宋_GB2312" w:hAnsi="仿宋_GB2312" w:eastAsia="仿宋_GB2312" w:cs="仿宋_GB2312"/>
          <w:spacing w:val="-4"/>
          <w:sz w:val="32"/>
          <w:szCs w:val="32"/>
        </w:rPr>
      </w:pPr>
      <w:r>
        <w:rPr>
          <w:rStyle w:val="20"/>
          <w:rFonts w:hint="eastAsia" w:ascii="仿宋_GB2312" w:hAnsi="仿宋_GB2312" w:eastAsia="仿宋_GB2312" w:cs="仿宋_GB2312"/>
          <w:spacing w:val="-4"/>
          <w:sz w:val="32"/>
          <w:szCs w:val="32"/>
        </w:rPr>
        <w:t>3.项目的效益性分析。</w:t>
      </w:r>
    </w:p>
    <w:p>
      <w:pPr>
        <w:spacing w:line="460" w:lineRule="exact"/>
        <w:rPr>
          <w:rStyle w:val="20"/>
          <w:rFonts w:hint="eastAsia" w:ascii="仿宋_GB2312" w:hAnsi="仿宋_GB2312" w:eastAsia="仿宋_GB2312" w:cs="仿宋_GB2312"/>
          <w:b w:val="0"/>
          <w:bCs w:val="0"/>
          <w:spacing w:val="-4"/>
          <w:sz w:val="32"/>
          <w:szCs w:val="32"/>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（1）项目预期目标完成程度。</w:t>
      </w:r>
      <w:r>
        <w:rPr>
          <w:rStyle w:val="20"/>
          <w:rFonts w:hint="eastAsia" w:ascii="仿宋_GB2312" w:hAnsi="仿宋_GB2312" w:eastAsia="仿宋_GB2312" w:cs="仿宋_GB2312"/>
          <w:b w:val="0"/>
          <w:bCs w:val="0"/>
          <w:spacing w:val="-4"/>
          <w:sz w:val="32"/>
          <w:szCs w:val="32"/>
          <w:lang w:eastAsia="zh-CN"/>
        </w:rPr>
        <w:t>应急管理局</w:t>
      </w:r>
      <w:r>
        <w:rPr>
          <w:rStyle w:val="20"/>
          <w:rFonts w:hint="eastAsia" w:ascii="仿宋_GB2312" w:hAnsi="仿宋_GB2312" w:eastAsia="仿宋_GB2312" w:cs="仿宋_GB2312"/>
          <w:b w:val="0"/>
          <w:bCs w:val="0"/>
          <w:spacing w:val="-4"/>
          <w:sz w:val="32"/>
          <w:szCs w:val="32"/>
        </w:rPr>
        <w:t>“</w:t>
      </w:r>
      <w:r>
        <w:rPr>
          <w:rStyle w:val="20"/>
          <w:rFonts w:hint="eastAsia" w:ascii="仿宋_GB2312" w:hAnsi="仿宋_GB2312" w:eastAsia="仿宋_GB2312" w:cs="仿宋_GB2312"/>
          <w:b w:val="0"/>
          <w:bCs w:val="0"/>
          <w:spacing w:val="-4"/>
          <w:sz w:val="32"/>
          <w:szCs w:val="32"/>
          <w:lang w:val="en-US" w:eastAsia="zh-CN"/>
        </w:rPr>
        <w:t>安全生产专项检查、安全生产联合大检查、安全宣传、应急演练</w:t>
      </w:r>
      <w:r>
        <w:rPr>
          <w:rStyle w:val="20"/>
          <w:rFonts w:hint="eastAsia" w:ascii="仿宋_GB2312" w:hAnsi="仿宋_GB2312" w:eastAsia="仿宋_GB2312" w:cs="仿宋_GB2312"/>
          <w:b w:val="0"/>
          <w:bCs w:val="0"/>
          <w:spacing w:val="-4"/>
          <w:sz w:val="32"/>
          <w:szCs w:val="32"/>
        </w:rPr>
        <w:t>”</w:t>
      </w:r>
      <w:r>
        <w:rPr>
          <w:rStyle w:val="20"/>
          <w:rFonts w:hint="eastAsia" w:ascii="仿宋_GB2312" w:hAnsi="仿宋_GB2312" w:eastAsia="仿宋_GB2312" w:cs="仿宋_GB2312"/>
          <w:b w:val="0"/>
          <w:bCs w:val="0"/>
          <w:spacing w:val="-4"/>
          <w:sz w:val="32"/>
          <w:szCs w:val="32"/>
          <w:lang w:val="en-US" w:eastAsia="zh-CN"/>
        </w:rPr>
        <w:t>等</w:t>
      </w:r>
      <w:r>
        <w:rPr>
          <w:rStyle w:val="20"/>
          <w:rFonts w:hint="eastAsia" w:ascii="仿宋_GB2312" w:hAnsi="仿宋_GB2312" w:eastAsia="仿宋_GB2312" w:cs="仿宋_GB2312"/>
          <w:b w:val="0"/>
          <w:bCs w:val="0"/>
          <w:spacing w:val="-4"/>
          <w:sz w:val="32"/>
          <w:szCs w:val="32"/>
        </w:rPr>
        <w:t>工作各项经费及配套经费预期目标为待</w:t>
      </w:r>
      <w:r>
        <w:rPr>
          <w:rStyle w:val="20"/>
          <w:rFonts w:hint="eastAsia" w:ascii="仿宋_GB2312" w:hAnsi="仿宋_GB2312" w:eastAsia="仿宋_GB2312" w:cs="仿宋_GB2312"/>
          <w:b w:val="0"/>
          <w:bCs w:val="0"/>
          <w:spacing w:val="-4"/>
          <w:sz w:val="32"/>
          <w:szCs w:val="32"/>
          <w:lang w:val="en-US" w:eastAsia="zh-CN"/>
        </w:rPr>
        <w:t>工作完成</w:t>
      </w:r>
      <w:r>
        <w:rPr>
          <w:rStyle w:val="20"/>
          <w:rFonts w:hint="eastAsia" w:ascii="仿宋_GB2312" w:hAnsi="仿宋_GB2312" w:eastAsia="仿宋_GB2312" w:cs="仿宋_GB2312"/>
          <w:b w:val="0"/>
          <w:bCs w:val="0"/>
          <w:spacing w:val="-4"/>
          <w:sz w:val="32"/>
          <w:szCs w:val="32"/>
        </w:rPr>
        <w:t>后，为</w:t>
      </w:r>
      <w:r>
        <w:rPr>
          <w:rStyle w:val="20"/>
          <w:rFonts w:hint="eastAsia" w:ascii="仿宋_GB2312" w:hAnsi="仿宋_GB2312" w:eastAsia="仿宋_GB2312" w:cs="仿宋_GB2312"/>
          <w:b w:val="0"/>
          <w:bCs w:val="0"/>
          <w:spacing w:val="-4"/>
          <w:sz w:val="32"/>
          <w:szCs w:val="32"/>
          <w:lang w:val="en-US" w:eastAsia="zh-CN"/>
        </w:rPr>
        <w:t>进一步提高全县各族人民群众的安全意识知识和自救互救</w:t>
      </w:r>
      <w:bookmarkStart w:id="0" w:name="_GoBack"/>
      <w:bookmarkEnd w:id="0"/>
      <w:r>
        <w:rPr>
          <w:rStyle w:val="20"/>
          <w:rFonts w:hint="eastAsia" w:ascii="仿宋_GB2312" w:hAnsi="仿宋_GB2312" w:eastAsia="仿宋_GB2312" w:cs="仿宋_GB2312"/>
          <w:b w:val="0"/>
          <w:bCs w:val="0"/>
          <w:spacing w:val="-4"/>
          <w:sz w:val="32"/>
          <w:szCs w:val="32"/>
          <w:lang w:val="en-US" w:eastAsia="zh-CN"/>
        </w:rPr>
        <w:t>能力，投入经费</w:t>
      </w:r>
      <w:r>
        <w:rPr>
          <w:rStyle w:val="20"/>
          <w:rFonts w:hint="eastAsia" w:ascii="仿宋_GB2312" w:hAnsi="仿宋_GB2312" w:eastAsia="仿宋_GB2312" w:cs="仿宋_GB2312"/>
          <w:b/>
          <w:bCs w:val="0"/>
          <w:spacing w:val="-4"/>
          <w:sz w:val="32"/>
          <w:szCs w:val="32"/>
          <w:lang w:val="en-US" w:eastAsia="zh-CN"/>
        </w:rPr>
        <w:t>9.9918万元</w:t>
      </w:r>
      <w:r>
        <w:rPr>
          <w:rStyle w:val="20"/>
          <w:rFonts w:hint="eastAsia" w:ascii="仿宋_GB2312" w:hAnsi="仿宋_GB2312" w:eastAsia="仿宋_GB2312" w:cs="仿宋_GB2312"/>
          <w:b w:val="0"/>
          <w:bCs w:val="0"/>
          <w:spacing w:val="-4"/>
          <w:sz w:val="32"/>
          <w:szCs w:val="32"/>
        </w:rPr>
        <w:t>，主要用于</w:t>
      </w:r>
      <w:r>
        <w:rPr>
          <w:rStyle w:val="20"/>
          <w:rFonts w:hint="eastAsia" w:ascii="仿宋_GB2312" w:hAnsi="仿宋_GB2312" w:eastAsia="仿宋_GB2312" w:cs="仿宋_GB2312"/>
          <w:b w:val="0"/>
          <w:bCs w:val="0"/>
          <w:spacing w:val="-4"/>
          <w:sz w:val="32"/>
          <w:szCs w:val="32"/>
          <w:lang w:val="en-US" w:eastAsia="zh-CN"/>
        </w:rPr>
        <w:t>开展全县范围内安全生产专项检查、组织安委会各成员单位开展安全生产联合大检查、开展安全生产宣传教育、开展应急演练</w:t>
      </w:r>
      <w:r>
        <w:rPr>
          <w:rStyle w:val="20"/>
          <w:rFonts w:hint="eastAsia" w:ascii="仿宋_GB2312" w:hAnsi="仿宋_GB2312" w:eastAsia="仿宋_GB2312" w:cs="仿宋_GB2312"/>
          <w:b w:val="0"/>
          <w:bCs w:val="0"/>
          <w:spacing w:val="-4"/>
          <w:sz w:val="32"/>
          <w:szCs w:val="32"/>
        </w:rPr>
        <w:t>等方面。</w:t>
      </w:r>
    </w:p>
    <w:p>
      <w:pPr>
        <w:spacing w:line="460" w:lineRule="exact"/>
        <w:rPr>
          <w:rStyle w:val="20"/>
          <w:rFonts w:hint="eastAsia" w:ascii="仿宋_GB2312" w:hAnsi="仿宋_GB2312" w:eastAsia="仿宋_GB2312" w:cs="仿宋_GB2312"/>
          <w:b w:val="0"/>
          <w:bCs w:val="0"/>
          <w:spacing w:val="-4"/>
          <w:sz w:val="32"/>
          <w:szCs w:val="32"/>
        </w:rPr>
      </w:pPr>
      <w:r>
        <w:rPr>
          <w:rStyle w:val="20"/>
          <w:rFonts w:hint="eastAsia" w:ascii="仿宋_GB2312" w:hAnsi="仿宋_GB2312" w:eastAsia="仿宋_GB2312" w:cs="仿宋_GB2312"/>
          <w:b w:val="0"/>
          <w:bCs w:val="0"/>
          <w:spacing w:val="-4"/>
          <w:sz w:val="32"/>
          <w:szCs w:val="32"/>
          <w:lang w:val="en-US" w:eastAsia="zh-CN"/>
        </w:rPr>
        <w:t xml:space="preserve">   </w:t>
      </w:r>
      <w:r>
        <w:rPr>
          <w:rStyle w:val="20"/>
          <w:rFonts w:hint="eastAsia" w:ascii="仿宋_GB2312" w:hAnsi="仿宋_GB2312" w:eastAsia="仿宋_GB2312" w:cs="仿宋_GB2312"/>
          <w:b w:val="0"/>
          <w:bCs w:val="0"/>
          <w:spacing w:val="-4"/>
          <w:sz w:val="32"/>
          <w:szCs w:val="32"/>
        </w:rPr>
        <w:t>（2）项目实施对经济和社会的影响。</w:t>
      </w:r>
      <w:r>
        <w:rPr>
          <w:rStyle w:val="20"/>
          <w:rFonts w:hint="eastAsia" w:ascii="仿宋_GB2312" w:hAnsi="仿宋_GB2312" w:eastAsia="仿宋_GB2312" w:cs="仿宋_GB2312"/>
          <w:b w:val="0"/>
          <w:bCs w:val="0"/>
          <w:spacing w:val="-4"/>
          <w:sz w:val="32"/>
          <w:szCs w:val="32"/>
          <w:lang w:val="en-US" w:eastAsia="zh-CN"/>
        </w:rPr>
        <w:t>通过开展各项安全检查和宣，有效降低了全县各类安全生产事故的发生，同时将县、乡、村三级安全管理人员的管理能力得到大幅度提升，将全县各族农牧民群众的安全意识从“要我安全”到“我要安全”的转变，同时大幅提升了各族人民群众发现安全隐患的能力和自救呼救能力，</w:t>
      </w:r>
      <w:r>
        <w:rPr>
          <w:rStyle w:val="20"/>
          <w:rFonts w:hint="eastAsia" w:ascii="仿宋_GB2312" w:hAnsi="仿宋_GB2312" w:eastAsia="仿宋_GB2312" w:cs="仿宋_GB2312"/>
          <w:b w:val="0"/>
          <w:bCs w:val="0"/>
          <w:spacing w:val="-4"/>
          <w:sz w:val="32"/>
          <w:szCs w:val="32"/>
        </w:rPr>
        <w:t>我县经济持续健康发展和社会稳定</w:t>
      </w:r>
      <w:r>
        <w:rPr>
          <w:rStyle w:val="20"/>
          <w:rFonts w:hint="eastAsia" w:ascii="仿宋_GB2312" w:hAnsi="仿宋_GB2312" w:eastAsia="仿宋_GB2312" w:cs="仿宋_GB2312"/>
          <w:b w:val="0"/>
          <w:bCs w:val="0"/>
          <w:spacing w:val="-4"/>
          <w:sz w:val="32"/>
          <w:szCs w:val="32"/>
          <w:lang w:val="en-US" w:eastAsia="zh-CN"/>
        </w:rPr>
        <w:t>奠定了坚实的基础</w:t>
      </w:r>
      <w:r>
        <w:rPr>
          <w:rStyle w:val="20"/>
          <w:rFonts w:hint="eastAsia" w:ascii="仿宋_GB2312" w:hAnsi="仿宋_GB2312" w:eastAsia="仿宋_GB2312" w:cs="仿宋_GB2312"/>
          <w:b w:val="0"/>
          <w:bCs w:val="0"/>
          <w:spacing w:val="-4"/>
          <w:sz w:val="32"/>
          <w:szCs w:val="32"/>
        </w:rPr>
        <w:t xml:space="preserve">。 </w:t>
      </w:r>
    </w:p>
    <w:p>
      <w:pPr>
        <w:spacing w:line="460" w:lineRule="exact"/>
        <w:ind w:firstLine="627" w:firstLineChars="200"/>
        <w:rPr>
          <w:rStyle w:val="20"/>
          <w:rFonts w:hint="eastAsia" w:ascii="仿宋_GB2312" w:hAnsi="仿宋_GB2312" w:eastAsia="仿宋_GB2312" w:cs="仿宋_GB2312"/>
          <w:b w:val="0"/>
          <w:bCs w:val="0"/>
          <w:spacing w:val="-4"/>
          <w:sz w:val="32"/>
          <w:szCs w:val="32"/>
        </w:rPr>
      </w:pPr>
      <w:r>
        <w:rPr>
          <w:rStyle w:val="20"/>
          <w:rFonts w:hint="eastAsia" w:ascii="仿宋_GB2312" w:hAnsi="仿宋_GB2312" w:eastAsia="仿宋_GB2312" w:cs="仿宋_GB2312"/>
          <w:spacing w:val="-4"/>
          <w:sz w:val="32"/>
          <w:szCs w:val="32"/>
        </w:rPr>
        <w:t>4.项目的可持续性分析</w:t>
      </w:r>
      <w:r>
        <w:rPr>
          <w:rStyle w:val="20"/>
          <w:rFonts w:hint="eastAsia" w:ascii="仿宋_GB2312" w:hAnsi="仿宋_GB2312" w:eastAsia="仿宋_GB2312" w:cs="仿宋_GB2312"/>
          <w:b w:val="0"/>
          <w:bCs w:val="0"/>
          <w:spacing w:val="-4"/>
          <w:sz w:val="32"/>
          <w:szCs w:val="32"/>
        </w:rPr>
        <w:t>。</w:t>
      </w:r>
    </w:p>
    <w:p>
      <w:pPr>
        <w:spacing w:line="540" w:lineRule="exact"/>
        <w:rPr>
          <w:rFonts w:hint="eastAsia" w:ascii="仿宋_GB2312" w:hAnsi="仿宋_GB2312" w:eastAsia="仿宋_GB2312" w:cs="仿宋_GB2312"/>
          <w:b/>
          <w:spacing w:val="-4"/>
          <w:sz w:val="32"/>
          <w:szCs w:val="32"/>
        </w:rPr>
      </w:pPr>
      <w:r>
        <w:rPr>
          <w:rStyle w:val="20"/>
          <w:rFonts w:hint="eastAsia" w:ascii="仿宋_GB2312" w:hAnsi="仿宋_GB2312" w:eastAsia="仿宋_GB2312" w:cs="仿宋_GB2312"/>
          <w:b w:val="0"/>
          <w:bCs w:val="0"/>
          <w:spacing w:val="-4"/>
          <w:sz w:val="32"/>
          <w:szCs w:val="32"/>
          <w:lang w:val="en-US" w:eastAsia="zh-CN"/>
        </w:rPr>
        <w:t xml:space="preserve">    安全生产工作关系到广大各族人民群众的生命财产安全，</w:t>
      </w:r>
      <w:r>
        <w:rPr>
          <w:rStyle w:val="20"/>
          <w:rFonts w:hint="eastAsia" w:ascii="仿宋_GB2312" w:hAnsi="仿宋_GB2312" w:eastAsia="仿宋_GB2312" w:cs="仿宋_GB2312"/>
          <w:b w:val="0"/>
          <w:bCs w:val="0"/>
          <w:spacing w:val="-4"/>
          <w:sz w:val="32"/>
          <w:szCs w:val="32"/>
        </w:rPr>
        <w:t>涉及群众生产、生活等方面，</w:t>
      </w:r>
      <w:r>
        <w:rPr>
          <w:rStyle w:val="20"/>
          <w:rFonts w:hint="eastAsia" w:ascii="仿宋_GB2312" w:hAnsi="仿宋_GB2312" w:eastAsia="仿宋_GB2312" w:cs="仿宋_GB2312"/>
          <w:b w:val="0"/>
          <w:bCs w:val="0"/>
          <w:spacing w:val="-4"/>
          <w:sz w:val="32"/>
          <w:szCs w:val="32"/>
          <w:lang w:val="en-US" w:eastAsia="zh-CN"/>
        </w:rPr>
        <w:t>通过我局不懈努力，</w:t>
      </w:r>
      <w:r>
        <w:rPr>
          <w:rStyle w:val="20"/>
          <w:rFonts w:hint="eastAsia" w:ascii="仿宋_GB2312" w:hAnsi="仿宋_GB2312" w:eastAsia="仿宋_GB2312" w:cs="仿宋_GB2312"/>
          <w:b w:val="0"/>
          <w:bCs w:val="0"/>
          <w:spacing w:val="-4"/>
          <w:sz w:val="32"/>
          <w:szCs w:val="32"/>
        </w:rPr>
        <w:t>较好地发挥了</w:t>
      </w:r>
      <w:r>
        <w:rPr>
          <w:rStyle w:val="20"/>
          <w:rFonts w:hint="eastAsia" w:ascii="仿宋_GB2312" w:hAnsi="仿宋_GB2312" w:eastAsia="仿宋_GB2312" w:cs="仿宋_GB2312"/>
          <w:b w:val="0"/>
          <w:bCs w:val="0"/>
          <w:spacing w:val="-4"/>
          <w:sz w:val="32"/>
          <w:szCs w:val="32"/>
          <w:lang w:val="en-US" w:eastAsia="zh-CN"/>
        </w:rPr>
        <w:t>安全生产委员会</w:t>
      </w:r>
      <w:r>
        <w:rPr>
          <w:rStyle w:val="20"/>
          <w:rFonts w:hint="eastAsia" w:ascii="仿宋_GB2312" w:hAnsi="仿宋_GB2312" w:eastAsia="仿宋_GB2312" w:cs="仿宋_GB2312"/>
          <w:b w:val="0"/>
          <w:bCs w:val="0"/>
          <w:spacing w:val="-4"/>
          <w:sz w:val="32"/>
          <w:szCs w:val="32"/>
        </w:rPr>
        <w:t>的</w:t>
      </w:r>
      <w:r>
        <w:rPr>
          <w:rStyle w:val="20"/>
          <w:rFonts w:hint="eastAsia" w:ascii="仿宋_GB2312" w:hAnsi="仿宋_GB2312" w:eastAsia="仿宋_GB2312" w:cs="仿宋_GB2312"/>
          <w:b w:val="0"/>
          <w:bCs w:val="0"/>
          <w:spacing w:val="-4"/>
          <w:sz w:val="32"/>
          <w:szCs w:val="32"/>
          <w:lang w:val="en-US" w:eastAsia="zh-CN"/>
        </w:rPr>
        <w:t>协调和综合监管</w:t>
      </w:r>
      <w:r>
        <w:rPr>
          <w:rStyle w:val="20"/>
          <w:rFonts w:hint="eastAsia" w:ascii="仿宋_GB2312" w:hAnsi="仿宋_GB2312" w:eastAsia="仿宋_GB2312" w:cs="仿宋_GB2312"/>
          <w:b w:val="0"/>
          <w:bCs w:val="0"/>
          <w:spacing w:val="-4"/>
          <w:sz w:val="32"/>
          <w:szCs w:val="32"/>
        </w:rPr>
        <w:t>作用，及时</w:t>
      </w:r>
      <w:r>
        <w:rPr>
          <w:rStyle w:val="20"/>
          <w:rFonts w:hint="eastAsia" w:ascii="仿宋_GB2312" w:hAnsi="仿宋_GB2312" w:eastAsia="仿宋_GB2312" w:cs="仿宋_GB2312"/>
          <w:b w:val="0"/>
          <w:bCs w:val="0"/>
          <w:spacing w:val="-4"/>
          <w:sz w:val="32"/>
          <w:szCs w:val="32"/>
          <w:lang w:val="en-US" w:eastAsia="zh-CN"/>
        </w:rPr>
        <w:t>发现各行业领域存在的安全隐患，并对安全隐患进行及时整改，尽最大努力保障全县各族人民群众生命财产安全</w:t>
      </w:r>
      <w:r>
        <w:rPr>
          <w:rStyle w:val="20"/>
          <w:rFonts w:hint="eastAsia" w:ascii="仿宋_GB2312" w:hAnsi="仿宋_GB2312" w:eastAsia="仿宋_GB2312" w:cs="仿宋_GB2312"/>
          <w:b w:val="0"/>
          <w:bCs w:val="0"/>
          <w:spacing w:val="-4"/>
          <w:sz w:val="32"/>
          <w:szCs w:val="32"/>
        </w:rPr>
        <w:t xml:space="preserve">。 </w:t>
      </w:r>
    </w:p>
    <w:p>
      <w:pPr>
        <w:spacing w:line="540" w:lineRule="exact"/>
        <w:rPr>
          <w:rFonts w:hint="eastAsia" w:ascii="仿宋_GB2312" w:hAnsi="仿宋_GB2312" w:eastAsia="仿宋_GB2312" w:cs="仿宋_GB2312"/>
          <w:b/>
          <w:spacing w:val="-4"/>
          <w:sz w:val="32"/>
          <w:szCs w:val="32"/>
        </w:rPr>
      </w:pPr>
      <w:r>
        <w:rPr>
          <w:rFonts w:hint="eastAsia" w:ascii="仿宋_GB2312" w:hAnsi="仿宋_GB2312" w:eastAsia="仿宋_GB2312" w:cs="仿宋_GB2312"/>
          <w:b/>
          <w:spacing w:val="-4"/>
          <w:sz w:val="32"/>
          <w:szCs w:val="32"/>
          <w:lang w:val="en-US" w:eastAsia="zh-CN"/>
        </w:rPr>
        <w:t xml:space="preserve">   </w:t>
      </w:r>
      <w:r>
        <w:rPr>
          <w:rFonts w:hint="eastAsia" w:ascii="仿宋_GB2312" w:hAnsi="仿宋_GB2312" w:eastAsia="仿宋_GB2312" w:cs="仿宋_GB2312"/>
          <w:b/>
          <w:spacing w:val="-4"/>
          <w:sz w:val="32"/>
          <w:szCs w:val="32"/>
        </w:rPr>
        <w:t>（二）项目绩效目标未完成原因分析</w:t>
      </w:r>
    </w:p>
    <w:p>
      <w:pPr>
        <w:wordWrap/>
        <w:adjustRightInd/>
        <w:snapToGrid/>
        <w:spacing w:before="0" w:after="0" w:line="50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    无</w:t>
      </w:r>
    </w:p>
    <w:p>
      <w:pPr>
        <w:spacing w:line="540" w:lineRule="exact"/>
        <w:ind w:firstLine="640"/>
        <w:rPr>
          <w:rStyle w:val="20"/>
          <w:rFonts w:hint="eastAsia" w:ascii="宋体" w:hAnsi="宋体" w:eastAsia="宋体" w:cs="宋体"/>
          <w:b/>
          <w:bCs w:val="0"/>
          <w:spacing w:val="-4"/>
          <w:sz w:val="32"/>
          <w:szCs w:val="32"/>
        </w:rPr>
      </w:pPr>
      <w:r>
        <w:rPr>
          <w:rStyle w:val="20"/>
          <w:rFonts w:hint="eastAsia" w:ascii="宋体" w:hAnsi="宋体" w:eastAsia="宋体" w:cs="宋体"/>
          <w:b/>
          <w:bCs w:val="0"/>
          <w:spacing w:val="-4"/>
          <w:sz w:val="32"/>
          <w:szCs w:val="32"/>
        </w:rPr>
        <w:t>五、其他需要说明的问题</w:t>
      </w:r>
    </w:p>
    <w:p>
      <w:pPr>
        <w:widowControl w:val="0"/>
        <w:numPr>
          <w:ilvl w:val="0"/>
          <w:numId w:val="0"/>
        </w:numPr>
        <w:wordWrap/>
        <w:adjustRightInd/>
        <w:snapToGrid/>
        <w:spacing w:before="0" w:after="0" w:line="500" w:lineRule="exact"/>
        <w:ind w:left="0" w:leftChars="0" w:right="0"/>
        <w:jc w:val="left"/>
        <w:textAlignment w:val="auto"/>
        <w:outlineLvl w:val="9"/>
        <w:rPr>
          <w:rFonts w:hint="eastAsia" w:ascii="仿宋_GB2312" w:hAnsi="仿宋_GB2312" w:eastAsia="仿宋_GB2312" w:cs="仿宋_GB2312"/>
          <w:b/>
          <w:spacing w:val="-4"/>
          <w:sz w:val="32"/>
          <w:szCs w:val="32"/>
        </w:rPr>
      </w:pPr>
      <w:r>
        <w:rPr>
          <w:rFonts w:hint="eastAsia" w:ascii="仿宋_GB2312" w:hAnsi="仿宋_GB2312" w:eastAsia="仿宋_GB2312" w:cs="仿宋_GB2312"/>
          <w:b w:val="0"/>
          <w:bCs/>
          <w:sz w:val="32"/>
          <w:szCs w:val="32"/>
          <w:lang w:val="en-US" w:eastAsia="zh-CN"/>
        </w:rPr>
        <w:t>进一步强化开展安全生产宣传教育工作。充分利用“5·12”全国防灾减灾宣传日、“6·16”全国安全生产宣传咨询日、“11·9”消防安全宣传日、“12·2”交通安全宣传日为契机，大力开展防灾减灾、安全生产法律法规、消防安全知识、道路交通安全知识的宣传教育。并计划筹措资金，组织县、乡、村三笠领导干部，开展安全生产监管能力培训，邀请自治区、地区专家来我县开展安全监管专题讲座，届时，我县安全生产监管能力建设将得到跨越式提升。</w:t>
      </w:r>
    </w:p>
    <w:p>
      <w:pPr>
        <w:spacing w:line="540" w:lineRule="exact"/>
        <w:ind w:firstLine="640"/>
        <w:rPr>
          <w:rStyle w:val="20"/>
          <w:rFonts w:hint="eastAsia" w:ascii="宋体" w:hAnsi="宋体" w:eastAsia="宋体" w:cs="宋体"/>
          <w:b/>
          <w:bCs w:val="0"/>
          <w:spacing w:val="-4"/>
          <w:sz w:val="32"/>
          <w:szCs w:val="32"/>
        </w:rPr>
      </w:pPr>
      <w:r>
        <w:rPr>
          <w:rStyle w:val="20"/>
          <w:rFonts w:hint="eastAsia" w:ascii="宋体" w:hAnsi="宋体" w:eastAsia="宋体" w:cs="宋体"/>
          <w:b/>
          <w:bCs w:val="0"/>
          <w:spacing w:val="-4"/>
          <w:sz w:val="32"/>
          <w:szCs w:val="32"/>
        </w:rPr>
        <w:t>六、项目评价工作情况</w:t>
      </w:r>
    </w:p>
    <w:p>
      <w:pPr>
        <w:widowControl w:val="0"/>
        <w:numPr>
          <w:ilvl w:val="0"/>
          <w:numId w:val="0"/>
        </w:numPr>
        <w:wordWrap/>
        <w:adjustRightInd/>
        <w:snapToGrid/>
        <w:spacing w:before="0" w:after="0" w:line="500" w:lineRule="exact"/>
        <w:ind w:left="0" w:leftChars="0" w:right="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根据财政拨款，每月按时组织技能培训学习。开展自我评价工作，做到花钱必问效、无效必问责。</w:t>
      </w:r>
    </w:p>
    <w:p>
      <w:pPr>
        <w:spacing w:line="540" w:lineRule="exact"/>
        <w:ind w:firstLine="640"/>
        <w:rPr>
          <w:rStyle w:val="20"/>
          <w:rFonts w:hint="eastAsia" w:ascii="黑体" w:hAnsi="黑体" w:eastAsia="黑体" w:cs="黑体"/>
          <w:b w:val="0"/>
          <w:color w:val="auto"/>
          <w:spacing w:val="-4"/>
          <w:sz w:val="32"/>
          <w:szCs w:val="32"/>
        </w:rPr>
      </w:pPr>
      <w:r>
        <w:rPr>
          <w:rStyle w:val="20"/>
          <w:rFonts w:hint="eastAsia" w:ascii="黑体" w:hAnsi="黑体" w:eastAsia="黑体" w:cs="黑体"/>
          <w:b w:val="0"/>
          <w:color w:val="auto"/>
          <w:spacing w:val="-4"/>
          <w:sz w:val="32"/>
          <w:szCs w:val="32"/>
        </w:rPr>
        <w:t>七、附表</w:t>
      </w:r>
    </w:p>
    <w:p>
      <w:pPr>
        <w:widowControl w:val="0"/>
        <w:numPr>
          <w:ilvl w:val="0"/>
          <w:numId w:val="0"/>
        </w:numPr>
        <w:wordWrap/>
        <w:adjustRightInd/>
        <w:snapToGrid/>
        <w:spacing w:before="0" w:after="0" w:line="500" w:lineRule="exact"/>
        <w:ind w:left="0" w:leftChars="0" w:right="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《和田地区财政项目支出绩效自评表》</w:t>
      </w:r>
    </w:p>
    <w:p>
      <w:pPr>
        <w:spacing w:line="540" w:lineRule="exact"/>
        <w:rPr>
          <w:rStyle w:val="20"/>
          <w:rFonts w:ascii="仿宋" w:hAnsi="仿宋" w:eastAsia="仿宋"/>
          <w:b w:val="0"/>
          <w:color w:val="0000FF"/>
          <w:spacing w:val="-4"/>
          <w:sz w:val="32"/>
          <w:szCs w:val="32"/>
        </w:rPr>
      </w:pPr>
    </w:p>
    <w:p>
      <w:pPr>
        <w:spacing w:line="540" w:lineRule="exact"/>
        <w:ind w:firstLine="567"/>
        <w:rPr>
          <w:rStyle w:val="20"/>
          <w:rFonts w:ascii="仿宋" w:hAnsi="仿宋" w:eastAsia="仿宋"/>
          <w:b w:val="0"/>
          <w:spacing w:val="-4"/>
          <w:sz w:val="32"/>
          <w:szCs w:val="32"/>
        </w:rPr>
      </w:pPr>
    </w:p>
    <w:p>
      <w:pPr>
        <w:spacing w:line="540" w:lineRule="exact"/>
        <w:rPr>
          <w:rStyle w:val="20"/>
          <w:rFonts w:ascii="仿宋" w:hAnsi="仿宋" w:eastAsia="仿宋"/>
          <w:b w:val="0"/>
          <w:spacing w:val="-4"/>
          <w:sz w:val="28"/>
          <w:szCs w:val="28"/>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1"/>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t>1</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17765"/>
    <w:rsid w:val="097D483B"/>
    <w:rsid w:val="1F5B40C8"/>
    <w:rsid w:val="450640F1"/>
    <w:rsid w:val="4DC86CAA"/>
    <w:rsid w:val="5386000C"/>
    <w:rsid w:val="5B784A9B"/>
    <w:rsid w:val="610C1372"/>
    <w:rsid w:val="6C310D91"/>
    <w:rsid w:val="71EF24BC"/>
    <w:rsid w:val="73084693"/>
    <w:rsid w:val="79280F16"/>
    <w:rsid w:val="7D3556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widowControl/>
      <w:spacing w:before="240" w:after="60"/>
      <w:jc w:val="left"/>
      <w:outlineLvl w:val="0"/>
    </w:pPr>
    <w:rPr>
      <w:rFonts w:ascii="Cambria" w:hAnsi="Cambria"/>
      <w:b/>
      <w:bCs/>
      <w:kern w:val="32"/>
      <w:sz w:val="32"/>
      <w:szCs w:val="32"/>
    </w:rPr>
  </w:style>
  <w:style w:type="paragraph" w:styleId="3">
    <w:name w:val="heading 2"/>
    <w:basedOn w:val="1"/>
    <w:next w:val="1"/>
    <w:link w:val="28"/>
    <w:qFormat/>
    <w:uiPriority w:val="99"/>
    <w:pPr>
      <w:keepNext/>
      <w:widowControl/>
      <w:spacing w:before="240" w:after="60"/>
      <w:jc w:val="left"/>
      <w:outlineLvl w:val="1"/>
    </w:pPr>
    <w:rPr>
      <w:rFonts w:ascii="Cambria" w:hAnsi="Cambria"/>
      <w:b/>
      <w:bCs/>
      <w:i/>
      <w:iCs/>
      <w:kern w:val="0"/>
      <w:sz w:val="28"/>
      <w:szCs w:val="28"/>
    </w:rPr>
  </w:style>
  <w:style w:type="paragraph" w:styleId="4">
    <w:name w:val="heading 3"/>
    <w:basedOn w:val="1"/>
    <w:next w:val="1"/>
    <w:link w:val="29"/>
    <w:qFormat/>
    <w:uiPriority w:val="99"/>
    <w:pPr>
      <w:keepNext/>
      <w:widowControl/>
      <w:spacing w:before="240" w:after="60"/>
      <w:jc w:val="left"/>
      <w:outlineLvl w:val="2"/>
    </w:pPr>
    <w:rPr>
      <w:rFonts w:ascii="Cambria" w:hAnsi="Cambria"/>
      <w:b/>
      <w:bCs/>
      <w:kern w:val="0"/>
      <w:sz w:val="26"/>
      <w:szCs w:val="26"/>
    </w:rPr>
  </w:style>
  <w:style w:type="paragraph" w:styleId="5">
    <w:name w:val="heading 4"/>
    <w:basedOn w:val="1"/>
    <w:next w:val="1"/>
    <w:link w:val="30"/>
    <w:qFormat/>
    <w:uiPriority w:val="99"/>
    <w:pPr>
      <w:keepNext/>
      <w:widowControl/>
      <w:spacing w:before="240" w:after="60"/>
      <w:jc w:val="left"/>
      <w:outlineLvl w:val="3"/>
    </w:pPr>
    <w:rPr>
      <w:rFonts w:ascii="Calibri" w:hAnsi="Calibri"/>
      <w:b/>
      <w:bCs/>
      <w:kern w:val="0"/>
      <w:sz w:val="28"/>
      <w:szCs w:val="28"/>
    </w:rPr>
  </w:style>
  <w:style w:type="paragraph" w:styleId="6">
    <w:name w:val="heading 5"/>
    <w:basedOn w:val="1"/>
    <w:next w:val="1"/>
    <w:link w:val="31"/>
    <w:qFormat/>
    <w:uiPriority w:val="99"/>
    <w:pPr>
      <w:widowControl/>
      <w:spacing w:before="240" w:after="60"/>
      <w:jc w:val="left"/>
      <w:outlineLvl w:val="4"/>
    </w:pPr>
    <w:rPr>
      <w:rFonts w:ascii="Calibri" w:hAnsi="Calibri"/>
      <w:b/>
      <w:bCs/>
      <w:i/>
      <w:iCs/>
      <w:kern w:val="0"/>
      <w:sz w:val="26"/>
      <w:szCs w:val="26"/>
    </w:rPr>
  </w:style>
  <w:style w:type="paragraph" w:styleId="7">
    <w:name w:val="heading 6"/>
    <w:basedOn w:val="1"/>
    <w:next w:val="1"/>
    <w:link w:val="32"/>
    <w:qFormat/>
    <w:uiPriority w:val="99"/>
    <w:pPr>
      <w:widowControl/>
      <w:spacing w:before="240" w:after="60"/>
      <w:jc w:val="left"/>
      <w:outlineLvl w:val="5"/>
    </w:pPr>
    <w:rPr>
      <w:rFonts w:ascii="Calibri" w:hAnsi="Calibri"/>
      <w:b/>
      <w:bCs/>
      <w:kern w:val="0"/>
      <w:sz w:val="22"/>
      <w:szCs w:val="22"/>
    </w:rPr>
  </w:style>
  <w:style w:type="paragraph" w:styleId="8">
    <w:name w:val="heading 7"/>
    <w:basedOn w:val="1"/>
    <w:next w:val="1"/>
    <w:link w:val="33"/>
    <w:qFormat/>
    <w:uiPriority w:val="99"/>
    <w:pPr>
      <w:widowControl/>
      <w:spacing w:before="240" w:after="60"/>
      <w:jc w:val="left"/>
      <w:outlineLvl w:val="6"/>
    </w:pPr>
    <w:rPr>
      <w:rFonts w:ascii="Calibri" w:hAnsi="Calibri"/>
      <w:kern w:val="0"/>
      <w:sz w:val="24"/>
    </w:rPr>
  </w:style>
  <w:style w:type="paragraph" w:styleId="9">
    <w:name w:val="heading 8"/>
    <w:basedOn w:val="1"/>
    <w:next w:val="1"/>
    <w:link w:val="34"/>
    <w:qFormat/>
    <w:uiPriority w:val="99"/>
    <w:pPr>
      <w:widowControl/>
      <w:spacing w:before="240" w:after="60"/>
      <w:jc w:val="left"/>
      <w:outlineLvl w:val="7"/>
    </w:pPr>
    <w:rPr>
      <w:rFonts w:ascii="Calibri" w:hAnsi="Calibri"/>
      <w:i/>
      <w:iCs/>
      <w:kern w:val="0"/>
      <w:sz w:val="24"/>
    </w:rPr>
  </w:style>
  <w:style w:type="paragraph" w:styleId="10">
    <w:name w:val="heading 9"/>
    <w:basedOn w:val="1"/>
    <w:next w:val="1"/>
    <w:link w:val="35"/>
    <w:qFormat/>
    <w:uiPriority w:val="99"/>
    <w:pPr>
      <w:widowControl/>
      <w:spacing w:before="240" w:after="60"/>
      <w:jc w:val="left"/>
      <w:outlineLvl w:val="8"/>
    </w:pPr>
    <w:rPr>
      <w:rFonts w:ascii="Cambria" w:hAnsi="Cambria"/>
      <w:kern w:val="0"/>
      <w:sz w:val="22"/>
      <w:szCs w:val="22"/>
    </w:rPr>
  </w:style>
  <w:style w:type="character" w:default="1" w:styleId="19">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8"/>
    <w:qFormat/>
    <w:locked/>
    <w:uiPriority w:val="99"/>
    <w:pPr>
      <w:ind w:left="100" w:leftChars="2500"/>
    </w:pPr>
  </w:style>
  <w:style w:type="paragraph" w:styleId="12">
    <w:name w:val="Balloon Text"/>
    <w:basedOn w:val="1"/>
    <w:link w:val="36"/>
    <w:qFormat/>
    <w:uiPriority w:val="99"/>
    <w:rPr>
      <w:sz w:val="18"/>
      <w:szCs w:val="18"/>
    </w:rPr>
  </w:style>
  <w:style w:type="paragraph" w:styleId="13">
    <w:name w:val="footer"/>
    <w:basedOn w:val="1"/>
    <w:link w:val="37"/>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link w:val="39"/>
    <w:qFormat/>
    <w:uiPriority w:val="99"/>
    <w:pPr>
      <w:widowControl/>
      <w:spacing w:after="60"/>
      <w:jc w:val="center"/>
      <w:outlineLvl w:val="1"/>
    </w:pPr>
    <w:rPr>
      <w:rFonts w:ascii="Cambria" w:hAnsi="Cambria"/>
      <w:kern w:val="0"/>
      <w:sz w:val="24"/>
    </w:rPr>
  </w:style>
  <w:style w:type="paragraph" w:styleId="16">
    <w:name w:val="Normal (Web)"/>
    <w:semiHidden/>
    <w:unhideWhenUsed/>
    <w:qFormat/>
    <w:locked/>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7">
    <w:name w:val="Title"/>
    <w:basedOn w:val="1"/>
    <w:next w:val="1"/>
    <w:link w:val="40"/>
    <w:qFormat/>
    <w:uiPriority w:val="99"/>
    <w:pPr>
      <w:widowControl/>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Emphasis"/>
    <w:basedOn w:val="19"/>
    <w:qFormat/>
    <w:uiPriority w:val="99"/>
    <w:rPr>
      <w:rFonts w:ascii="Calibri" w:hAnsi="Calibri" w:cs="Times New Roman"/>
      <w:b/>
      <w:i/>
      <w:iCs/>
    </w:rPr>
  </w:style>
  <w:style w:type="paragraph" w:customStyle="1" w:styleId="22">
    <w:name w:val="No Spacing1"/>
    <w:basedOn w:val="1"/>
    <w:qFormat/>
    <w:uiPriority w:val="99"/>
    <w:pPr>
      <w:widowControl/>
      <w:jc w:val="left"/>
    </w:pPr>
    <w:rPr>
      <w:rFonts w:ascii="Calibri" w:hAnsi="Calibri" w:eastAsia="宋体" w:cs="Times New Roman"/>
      <w:kern w:val="0"/>
      <w:sz w:val="24"/>
      <w:szCs w:val="32"/>
      <w:lang w:val="en-US" w:eastAsia="en-US" w:bidi="ar-SA"/>
    </w:rPr>
  </w:style>
  <w:style w:type="paragraph" w:customStyle="1" w:styleId="23">
    <w:name w:val="List Paragraph1"/>
    <w:basedOn w:val="1"/>
    <w:qFormat/>
    <w:uiPriority w:val="99"/>
    <w:pPr>
      <w:widowControl/>
      <w:ind w:left="720"/>
      <w:contextualSpacing/>
      <w:jc w:val="left"/>
    </w:pPr>
    <w:rPr>
      <w:rFonts w:ascii="Calibri" w:hAnsi="Calibri"/>
      <w:kern w:val="0"/>
      <w:sz w:val="24"/>
      <w:lang w:eastAsia="en-US"/>
    </w:rPr>
  </w:style>
  <w:style w:type="paragraph" w:customStyle="1" w:styleId="24">
    <w:name w:val="Quote1"/>
    <w:basedOn w:val="1"/>
    <w:next w:val="1"/>
    <w:link w:val="41"/>
    <w:qFormat/>
    <w:uiPriority w:val="99"/>
    <w:pPr>
      <w:widowControl/>
      <w:jc w:val="left"/>
    </w:pPr>
    <w:rPr>
      <w:rFonts w:ascii="Calibri" w:hAnsi="Calibri"/>
      <w:i/>
      <w:kern w:val="0"/>
      <w:sz w:val="24"/>
    </w:rPr>
  </w:style>
  <w:style w:type="paragraph" w:customStyle="1" w:styleId="25">
    <w:name w:val="Intense Quote1"/>
    <w:basedOn w:val="1"/>
    <w:next w:val="1"/>
    <w:link w:val="42"/>
    <w:qFormat/>
    <w:uiPriority w:val="99"/>
    <w:pPr>
      <w:widowControl/>
      <w:ind w:left="720" w:right="720"/>
      <w:jc w:val="left"/>
    </w:pPr>
    <w:rPr>
      <w:rFonts w:ascii="Calibri" w:hAnsi="Calibri"/>
      <w:b/>
      <w:i/>
      <w:kern w:val="0"/>
      <w:sz w:val="24"/>
      <w:szCs w:val="22"/>
    </w:rPr>
  </w:style>
  <w:style w:type="paragraph" w:customStyle="1" w:styleId="26">
    <w:name w:val="TOC Heading1"/>
    <w:basedOn w:val="2"/>
    <w:next w:val="1"/>
    <w:qFormat/>
    <w:uiPriority w:val="99"/>
    <w:pPr>
      <w:outlineLvl w:val="9"/>
    </w:pPr>
    <w:rPr>
      <w:lang w:eastAsia="en-US"/>
    </w:rPr>
  </w:style>
  <w:style w:type="character" w:customStyle="1" w:styleId="27">
    <w:name w:val="Heading 1 Char"/>
    <w:basedOn w:val="19"/>
    <w:link w:val="2"/>
    <w:qFormat/>
    <w:uiPriority w:val="99"/>
    <w:rPr>
      <w:rFonts w:ascii="Cambria" w:hAnsi="Cambria" w:eastAsia="宋体" w:cs="Times New Roman"/>
      <w:b/>
      <w:bCs/>
      <w:kern w:val="32"/>
      <w:sz w:val="32"/>
      <w:szCs w:val="32"/>
    </w:rPr>
  </w:style>
  <w:style w:type="character" w:customStyle="1" w:styleId="28">
    <w:name w:val="Heading 2 Char"/>
    <w:basedOn w:val="19"/>
    <w:link w:val="3"/>
    <w:qFormat/>
    <w:uiPriority w:val="99"/>
    <w:rPr>
      <w:rFonts w:ascii="Cambria" w:hAnsi="Cambria" w:eastAsia="宋体" w:cs="Times New Roman"/>
      <w:b/>
      <w:bCs/>
      <w:i/>
      <w:iCs/>
      <w:sz w:val="28"/>
      <w:szCs w:val="28"/>
    </w:rPr>
  </w:style>
  <w:style w:type="character" w:customStyle="1" w:styleId="29">
    <w:name w:val="Heading 3 Char"/>
    <w:basedOn w:val="19"/>
    <w:link w:val="4"/>
    <w:qFormat/>
    <w:uiPriority w:val="99"/>
    <w:rPr>
      <w:rFonts w:ascii="Cambria" w:hAnsi="Cambria" w:eastAsia="宋体" w:cs="Times New Roman"/>
      <w:b/>
      <w:bCs/>
      <w:sz w:val="26"/>
      <w:szCs w:val="26"/>
    </w:rPr>
  </w:style>
  <w:style w:type="character" w:customStyle="1" w:styleId="30">
    <w:name w:val="Heading 4 Char"/>
    <w:basedOn w:val="19"/>
    <w:link w:val="5"/>
    <w:qFormat/>
    <w:uiPriority w:val="99"/>
    <w:rPr>
      <w:rFonts w:cs="Times New Roman"/>
      <w:b/>
      <w:bCs/>
      <w:sz w:val="28"/>
      <w:szCs w:val="28"/>
    </w:rPr>
  </w:style>
  <w:style w:type="character" w:customStyle="1" w:styleId="31">
    <w:name w:val="Heading 5 Char"/>
    <w:basedOn w:val="19"/>
    <w:link w:val="6"/>
    <w:qFormat/>
    <w:uiPriority w:val="99"/>
    <w:rPr>
      <w:rFonts w:cs="Times New Roman"/>
      <w:b/>
      <w:bCs/>
      <w:i/>
      <w:iCs/>
      <w:sz w:val="26"/>
      <w:szCs w:val="26"/>
    </w:rPr>
  </w:style>
  <w:style w:type="character" w:customStyle="1" w:styleId="32">
    <w:name w:val="Heading 6 Char"/>
    <w:basedOn w:val="19"/>
    <w:link w:val="7"/>
    <w:qFormat/>
    <w:uiPriority w:val="99"/>
    <w:rPr>
      <w:rFonts w:cs="Times New Roman"/>
      <w:b/>
      <w:bCs/>
    </w:rPr>
  </w:style>
  <w:style w:type="character" w:customStyle="1" w:styleId="33">
    <w:name w:val="Heading 7 Char"/>
    <w:basedOn w:val="19"/>
    <w:link w:val="8"/>
    <w:qFormat/>
    <w:uiPriority w:val="99"/>
    <w:rPr>
      <w:rFonts w:cs="Times New Roman"/>
      <w:sz w:val="24"/>
      <w:szCs w:val="24"/>
    </w:rPr>
  </w:style>
  <w:style w:type="character" w:customStyle="1" w:styleId="34">
    <w:name w:val="Heading 8 Char"/>
    <w:basedOn w:val="19"/>
    <w:link w:val="9"/>
    <w:qFormat/>
    <w:uiPriority w:val="99"/>
    <w:rPr>
      <w:rFonts w:cs="Times New Roman"/>
      <w:i/>
      <w:iCs/>
      <w:sz w:val="24"/>
      <w:szCs w:val="24"/>
    </w:rPr>
  </w:style>
  <w:style w:type="character" w:customStyle="1" w:styleId="35">
    <w:name w:val="Heading 9 Char"/>
    <w:basedOn w:val="19"/>
    <w:link w:val="10"/>
    <w:qFormat/>
    <w:uiPriority w:val="99"/>
    <w:rPr>
      <w:rFonts w:ascii="Cambria" w:hAnsi="Cambria" w:eastAsia="宋体" w:cs="Times New Roman"/>
    </w:rPr>
  </w:style>
  <w:style w:type="character" w:customStyle="1" w:styleId="36">
    <w:name w:val="Balloon Text Char Char"/>
    <w:basedOn w:val="19"/>
    <w:link w:val="12"/>
    <w:qFormat/>
    <w:uiPriority w:val="99"/>
    <w:rPr>
      <w:rFonts w:ascii="Times New Roman" w:hAnsi="Times New Roman" w:eastAsia="宋体" w:cs="Times New Roman"/>
      <w:kern w:val="2"/>
      <w:sz w:val="18"/>
      <w:szCs w:val="18"/>
    </w:rPr>
  </w:style>
  <w:style w:type="character" w:customStyle="1" w:styleId="37">
    <w:name w:val="Footer Char"/>
    <w:basedOn w:val="19"/>
    <w:link w:val="13"/>
    <w:qFormat/>
    <w:uiPriority w:val="99"/>
    <w:rPr>
      <w:rFonts w:ascii="Calibri" w:hAnsi="Calibri" w:eastAsia="宋体" w:cs="Times New Roman"/>
      <w:kern w:val="2"/>
      <w:sz w:val="18"/>
      <w:szCs w:val="18"/>
    </w:rPr>
  </w:style>
  <w:style w:type="character" w:customStyle="1" w:styleId="38">
    <w:name w:val="Header Char"/>
    <w:basedOn w:val="19"/>
    <w:link w:val="14"/>
    <w:qFormat/>
    <w:uiPriority w:val="99"/>
    <w:rPr>
      <w:rFonts w:ascii="Calibri" w:hAnsi="Calibri" w:eastAsia="宋体" w:cs="Times New Roman"/>
      <w:kern w:val="2"/>
      <w:sz w:val="18"/>
      <w:szCs w:val="18"/>
    </w:rPr>
  </w:style>
  <w:style w:type="character" w:customStyle="1" w:styleId="39">
    <w:name w:val="Subtitle Char Char"/>
    <w:basedOn w:val="19"/>
    <w:link w:val="15"/>
    <w:qFormat/>
    <w:uiPriority w:val="99"/>
    <w:rPr>
      <w:rFonts w:ascii="Cambria" w:hAnsi="Cambria" w:eastAsia="宋体" w:cs="Times New Roman"/>
      <w:sz w:val="24"/>
      <w:szCs w:val="24"/>
    </w:rPr>
  </w:style>
  <w:style w:type="character" w:customStyle="1" w:styleId="40">
    <w:name w:val="Title Char Char"/>
    <w:basedOn w:val="19"/>
    <w:link w:val="17"/>
    <w:qFormat/>
    <w:uiPriority w:val="99"/>
    <w:rPr>
      <w:rFonts w:ascii="Cambria" w:hAnsi="Cambria" w:eastAsia="宋体" w:cs="Times New Roman"/>
      <w:b/>
      <w:bCs/>
      <w:kern w:val="28"/>
      <w:sz w:val="32"/>
      <w:szCs w:val="32"/>
    </w:rPr>
  </w:style>
  <w:style w:type="character" w:customStyle="1" w:styleId="41">
    <w:name w:val="引用 Char"/>
    <w:basedOn w:val="19"/>
    <w:link w:val="24"/>
    <w:qFormat/>
    <w:locked/>
    <w:uiPriority w:val="99"/>
    <w:rPr>
      <w:rFonts w:cs="Times New Roman"/>
      <w:i/>
      <w:sz w:val="24"/>
      <w:szCs w:val="24"/>
    </w:rPr>
  </w:style>
  <w:style w:type="character" w:customStyle="1" w:styleId="42">
    <w:name w:val="明显引用 Char"/>
    <w:basedOn w:val="19"/>
    <w:link w:val="25"/>
    <w:qFormat/>
    <w:locked/>
    <w:uiPriority w:val="99"/>
    <w:rPr>
      <w:rFonts w:cs="Times New Roman"/>
      <w:b/>
      <w:i/>
      <w:sz w:val="24"/>
    </w:rPr>
  </w:style>
  <w:style w:type="character" w:customStyle="1" w:styleId="43">
    <w:name w:val="Subtle Emphasis1"/>
    <w:qFormat/>
    <w:uiPriority w:val="99"/>
    <w:rPr>
      <w:i/>
      <w:color w:val="595959"/>
    </w:rPr>
  </w:style>
  <w:style w:type="character" w:customStyle="1" w:styleId="44">
    <w:name w:val="Intense Emphasis1"/>
    <w:basedOn w:val="19"/>
    <w:qFormat/>
    <w:uiPriority w:val="99"/>
    <w:rPr>
      <w:rFonts w:cs="Times New Roman"/>
      <w:b/>
      <w:i/>
      <w:sz w:val="24"/>
      <w:szCs w:val="24"/>
      <w:u w:val="single"/>
    </w:rPr>
  </w:style>
  <w:style w:type="character" w:customStyle="1" w:styleId="45">
    <w:name w:val="Subtle Reference1"/>
    <w:basedOn w:val="19"/>
    <w:qFormat/>
    <w:uiPriority w:val="99"/>
    <w:rPr>
      <w:rFonts w:cs="Times New Roman"/>
      <w:sz w:val="24"/>
      <w:szCs w:val="24"/>
      <w:u w:val="single"/>
    </w:rPr>
  </w:style>
  <w:style w:type="character" w:customStyle="1" w:styleId="46">
    <w:name w:val="Intense Reference1"/>
    <w:basedOn w:val="19"/>
    <w:qFormat/>
    <w:uiPriority w:val="99"/>
    <w:rPr>
      <w:rFonts w:cs="Times New Roman"/>
      <w:b/>
      <w:sz w:val="24"/>
      <w:u w:val="single"/>
    </w:rPr>
  </w:style>
  <w:style w:type="character" w:customStyle="1" w:styleId="47">
    <w:name w:val="Book Title1"/>
    <w:basedOn w:val="19"/>
    <w:qFormat/>
    <w:uiPriority w:val="99"/>
    <w:rPr>
      <w:rFonts w:ascii="Cambria" w:hAnsi="Cambria" w:eastAsia="宋体" w:cs="Times New Roman"/>
      <w:b/>
      <w:i/>
      <w:sz w:val="24"/>
      <w:szCs w:val="24"/>
    </w:rPr>
  </w:style>
  <w:style w:type="character" w:customStyle="1" w:styleId="48">
    <w:name w:val="Date Char Char"/>
    <w:basedOn w:val="19"/>
    <w:link w:val="11"/>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366</Words>
  <Characters>2092</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2019-01-14T08:54:00Z</dcterms:created>
  <dc:creator>赵 恺（预算处）</dc:creator>
  <cp:lastModifiedBy>粉蒸鱼</cp:lastModifiedBy>
  <cp:lastPrinted>2019-10-26T08:13:00Z</cp:lastPrinted>
  <dcterms:modified xsi:type="dcterms:W3CDTF">2021-03-31T10:26:07Z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