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auto"/>
        <w:jc w:val="left"/>
        <w:rPr>
          <w:rFonts w:ascii="仿宋" w:hAnsi="仿宋" w:eastAsia="仿宋" w:cs="仿宋"/>
          <w:sz w:val="32"/>
        </w:rPr>
      </w:pPr>
      <w:r>
        <w:rPr>
          <w:rFonts w:ascii="仿宋" w:hAnsi="仿宋" w:eastAsia="仿宋" w:cs="仿宋"/>
          <w:sz w:val="32"/>
        </w:rPr>
        <w:t>附件2：</w:t>
      </w:r>
    </w:p>
    <w:p>
      <w:pPr>
        <w:spacing w:line="540" w:lineRule="auto"/>
        <w:jc w:val="center"/>
        <w:rPr>
          <w:rFonts w:ascii="华文中宋" w:hAnsi="华文中宋" w:eastAsia="华文中宋" w:cs="华文中宋"/>
          <w:b/>
          <w:sz w:val="48"/>
          <w:u w:val="single"/>
        </w:rPr>
      </w:pPr>
    </w:p>
    <w:p>
      <w:pPr>
        <w:spacing w:line="540" w:lineRule="auto"/>
        <w:jc w:val="center"/>
        <w:rPr>
          <w:rFonts w:ascii="仿宋" w:hAnsi="仿宋" w:eastAsia="仿宋" w:cs="仿宋"/>
          <w:b/>
          <w:sz w:val="32"/>
        </w:rPr>
      </w:pPr>
      <w:r>
        <w:rPr>
          <w:rFonts w:hint="eastAsia" w:ascii="仿宋" w:hAnsi="仿宋" w:eastAsia="仿宋" w:cs="宋体"/>
          <w:b/>
          <w:sz w:val="48"/>
        </w:rPr>
        <w:t>民丰县文化体育广播电视局</w:t>
      </w:r>
      <w:r>
        <w:rPr>
          <w:rFonts w:ascii="仿宋" w:hAnsi="仿宋" w:eastAsia="仿宋" w:cs="宋体"/>
          <w:b/>
          <w:sz w:val="48"/>
        </w:rPr>
        <w:t>项目支出绩效自评报告</w:t>
      </w:r>
    </w:p>
    <w:p>
      <w:pPr>
        <w:spacing w:line="540" w:lineRule="auto"/>
        <w:jc w:val="center"/>
        <w:rPr>
          <w:rFonts w:ascii="仿宋" w:hAnsi="仿宋" w:eastAsia="仿宋" w:cs="Times New Roman"/>
          <w:b/>
          <w:bCs/>
          <w:sz w:val="36"/>
        </w:rPr>
      </w:pPr>
      <w:r>
        <w:rPr>
          <w:rFonts w:ascii="仿宋" w:hAnsi="仿宋" w:eastAsia="仿宋" w:cs="宋体"/>
          <w:b/>
          <w:bCs/>
          <w:sz w:val="36"/>
        </w:rPr>
        <w:t>（</w:t>
      </w:r>
      <w:r>
        <w:rPr>
          <w:rFonts w:hint="eastAsia" w:ascii="仿宋" w:hAnsi="仿宋" w:eastAsia="仿宋" w:cs="宋体"/>
          <w:b/>
          <w:bCs/>
          <w:sz w:val="36"/>
        </w:rPr>
        <w:t>2018</w:t>
      </w:r>
      <w:r>
        <w:rPr>
          <w:rFonts w:ascii="仿宋" w:hAnsi="仿宋" w:eastAsia="仿宋" w:cs="宋体"/>
          <w:b/>
          <w:bCs/>
          <w:sz w:val="36"/>
        </w:rPr>
        <w:t>年度）</w:t>
      </w:r>
    </w:p>
    <w:p>
      <w:pPr>
        <w:spacing w:line="540" w:lineRule="auto"/>
        <w:jc w:val="center"/>
        <w:rPr>
          <w:rFonts w:ascii="Times New Roman" w:hAnsi="Times New Roman" w:eastAsia="Times New Roman" w:cs="Times New Roman"/>
          <w:sz w:val="30"/>
        </w:rPr>
      </w:pPr>
    </w:p>
    <w:p>
      <w:pPr>
        <w:spacing w:line="540" w:lineRule="auto"/>
        <w:jc w:val="center"/>
        <w:rPr>
          <w:rFonts w:ascii="Times New Roman" w:hAnsi="Times New Roman" w:eastAsia="Times New Roman" w:cs="Times New Roman"/>
          <w:sz w:val="30"/>
        </w:rPr>
      </w:pPr>
    </w:p>
    <w:p>
      <w:pPr>
        <w:spacing w:line="540" w:lineRule="auto"/>
        <w:jc w:val="center"/>
        <w:rPr>
          <w:rFonts w:ascii="方正小标宋_GBK" w:hAnsi="方正小标宋_GBK" w:eastAsia="方正小标宋_GBK" w:cs="方正小标宋_GBK"/>
          <w:sz w:val="36"/>
        </w:rPr>
      </w:pPr>
    </w:p>
    <w:p>
      <w:pPr>
        <w:spacing w:line="540" w:lineRule="auto"/>
        <w:jc w:val="center"/>
        <w:rPr>
          <w:rFonts w:ascii="Times New Roman" w:hAnsi="Times New Roman" w:eastAsia="Times New Roman" w:cs="Times New Roman"/>
          <w:sz w:val="30"/>
        </w:rPr>
      </w:pPr>
    </w:p>
    <w:p>
      <w:pPr>
        <w:rPr>
          <w:rFonts w:hAnsi="宋体" w:eastAsia="仿宋_GB2312" w:cs="宋体"/>
          <w:kern w:val="0"/>
          <w:sz w:val="36"/>
          <w:szCs w:val="36"/>
        </w:rPr>
      </w:pPr>
      <w:r>
        <w:rPr>
          <w:rFonts w:hint="eastAsia" w:hAnsi="宋体" w:eastAsia="仿宋_GB2312" w:cs="宋体"/>
          <w:kern w:val="0"/>
          <w:sz w:val="36"/>
          <w:szCs w:val="36"/>
        </w:rPr>
        <w:t>项目名称：群众文化建设项目</w:t>
      </w: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实施单位（公章）：民丰县文化体育广播电视局</w:t>
      </w:r>
    </w:p>
    <w:p>
      <w:pPr>
        <w:spacing w:line="700" w:lineRule="exact"/>
        <w:jc w:val="left"/>
        <w:rPr>
          <w:rFonts w:hint="eastAsia" w:hAnsi="宋体" w:eastAsia="仿宋_GB2312" w:cs="宋体"/>
          <w:kern w:val="0"/>
          <w:sz w:val="36"/>
          <w:szCs w:val="36"/>
        </w:rPr>
      </w:pPr>
      <w:r>
        <w:rPr>
          <w:rFonts w:hint="eastAsia" w:hAnsi="宋体" w:eastAsia="仿宋_GB2312" w:cs="宋体"/>
          <w:kern w:val="0"/>
          <w:sz w:val="36"/>
          <w:szCs w:val="36"/>
        </w:rPr>
        <w:t>主管部门（公章）：民丰县文化体育广播电视局</w:t>
      </w: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项目负责人（签章）：迪力夏提·麦提玉素普</w:t>
      </w: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填报时间：</w:t>
      </w:r>
      <w:r>
        <w:rPr>
          <w:rFonts w:hAnsi="宋体" w:eastAsia="仿宋_GB2312" w:cs="宋体"/>
          <w:kern w:val="0"/>
          <w:sz w:val="36"/>
          <w:szCs w:val="36"/>
        </w:rPr>
        <w:t xml:space="preserve"> 2018</w:t>
      </w:r>
      <w:r>
        <w:rPr>
          <w:rFonts w:hint="eastAsia" w:hAnsi="宋体" w:eastAsia="仿宋_GB2312" w:cs="宋体"/>
          <w:kern w:val="0"/>
          <w:sz w:val="36"/>
          <w:szCs w:val="36"/>
        </w:rPr>
        <w:t>年</w:t>
      </w:r>
      <w:r>
        <w:rPr>
          <w:rFonts w:hAnsi="宋体" w:eastAsia="仿宋_GB2312" w:cs="宋体"/>
          <w:kern w:val="0"/>
          <w:sz w:val="36"/>
          <w:szCs w:val="36"/>
        </w:rPr>
        <w:t xml:space="preserve"> 12</w:t>
      </w:r>
      <w:r>
        <w:rPr>
          <w:rFonts w:hint="eastAsia" w:hAnsi="宋体" w:eastAsia="仿宋_GB2312" w:cs="宋体"/>
          <w:kern w:val="0"/>
          <w:sz w:val="36"/>
          <w:szCs w:val="36"/>
        </w:rPr>
        <w:t>月</w:t>
      </w:r>
      <w:r>
        <w:rPr>
          <w:rFonts w:hAnsi="宋体" w:eastAsia="仿宋_GB2312" w:cs="宋体"/>
          <w:kern w:val="0"/>
          <w:sz w:val="36"/>
          <w:szCs w:val="36"/>
        </w:rPr>
        <w:t>30</w:t>
      </w:r>
      <w:r>
        <w:rPr>
          <w:rFonts w:hint="eastAsia" w:hAnsi="宋体" w:eastAsia="仿宋_GB2312" w:cs="宋体"/>
          <w:kern w:val="0"/>
          <w:sz w:val="36"/>
          <w:szCs w:val="36"/>
        </w:rPr>
        <w:t>日</w:t>
      </w:r>
    </w:p>
    <w:p>
      <w:pPr>
        <w:spacing w:line="540" w:lineRule="auto"/>
        <w:rPr>
          <w:rFonts w:ascii="黑体" w:hAnsi="黑体" w:eastAsia="黑体" w:cs="黑体"/>
          <w:spacing w:val="-4"/>
          <w:sz w:val="32"/>
        </w:rPr>
      </w:pPr>
    </w:p>
    <w:p>
      <w:pPr>
        <w:spacing w:line="540" w:lineRule="auto"/>
        <w:rPr>
          <w:rFonts w:ascii="黑体" w:hAnsi="黑体" w:eastAsia="黑体" w:cs="黑体"/>
          <w:spacing w:val="-4"/>
          <w:sz w:val="32"/>
        </w:rPr>
      </w:pPr>
    </w:p>
    <w:p>
      <w:pPr>
        <w:spacing w:line="540" w:lineRule="auto"/>
        <w:rPr>
          <w:rFonts w:ascii="黑体" w:hAnsi="黑体" w:eastAsia="黑体" w:cs="黑体"/>
          <w:spacing w:val="-4"/>
          <w:sz w:val="32"/>
        </w:rPr>
      </w:pPr>
    </w:p>
    <w:p>
      <w:pPr>
        <w:spacing w:line="540" w:lineRule="auto"/>
        <w:rPr>
          <w:rFonts w:ascii="黑体" w:hAnsi="黑体" w:eastAsia="黑体" w:cs="黑体"/>
          <w:spacing w:val="-4"/>
          <w:sz w:val="32"/>
        </w:rPr>
      </w:pPr>
    </w:p>
    <w:p>
      <w:pPr>
        <w:spacing w:line="540" w:lineRule="auto"/>
        <w:rPr>
          <w:rFonts w:ascii="黑体" w:hAnsi="黑体" w:eastAsia="黑体" w:cs="黑体"/>
          <w:spacing w:val="-4"/>
          <w:sz w:val="32"/>
        </w:rPr>
      </w:pPr>
    </w:p>
    <w:p>
      <w:pPr>
        <w:keepNext w:val="0"/>
        <w:keepLines w:val="0"/>
        <w:pageBreakBefore w:val="0"/>
        <w:kinsoku/>
        <w:wordWrap/>
        <w:overflowPunct/>
        <w:topLinePunct w:val="0"/>
        <w:autoSpaceDE/>
        <w:autoSpaceDN/>
        <w:bidi w:val="0"/>
        <w:adjustRightInd/>
        <w:snapToGrid/>
        <w:spacing w:line="380" w:lineRule="exact"/>
        <w:ind w:left="0" w:leftChars="0" w:right="0" w:rightChars="0" w:firstLine="624" w:firstLineChars="200"/>
        <w:jc w:val="both"/>
        <w:textAlignment w:val="auto"/>
        <w:outlineLvl w:val="9"/>
        <w:rPr>
          <w:rFonts w:ascii="方正小标宋_GBK" w:hAnsi="黑体" w:eastAsia="方正小标宋_GBK" w:cs="黑体"/>
          <w:spacing w:val="-4"/>
          <w:sz w:val="32"/>
        </w:rPr>
      </w:pPr>
      <w:r>
        <w:rPr>
          <w:rFonts w:hint="eastAsia" w:ascii="方正小标宋_GBK" w:hAnsi="黑体" w:eastAsia="方正小标宋_GBK" w:cs="黑体"/>
          <w:spacing w:val="-4"/>
          <w:sz w:val="32"/>
        </w:rPr>
        <w:t>一、项目概况</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627" w:firstLineChars="200"/>
        <w:jc w:val="both"/>
        <w:textAlignment w:val="auto"/>
        <w:outlineLvl w:val="9"/>
        <w:rPr>
          <w:rFonts w:hint="eastAsia" w:ascii="仿宋_GB2312" w:eastAsia="仿宋_GB2312"/>
          <w:sz w:val="32"/>
          <w:szCs w:val="32"/>
        </w:rPr>
      </w:pPr>
      <w:r>
        <w:rPr>
          <w:rFonts w:ascii="仿宋" w:hAnsi="仿宋" w:eastAsia="仿宋" w:cs="楷体"/>
          <w:b/>
          <w:spacing w:val="-4"/>
          <w:sz w:val="32"/>
        </w:rPr>
        <w:t>（一）项目单位基本情况</w:t>
      </w:r>
      <w:r>
        <w:rPr>
          <w:rFonts w:hint="eastAsia" w:ascii="仿宋" w:hAnsi="仿宋" w:eastAsia="仿宋" w:cs="楷体"/>
          <w:b/>
          <w:spacing w:val="-4"/>
          <w:sz w:val="32"/>
          <w:lang w:eastAsia="zh-CN"/>
        </w:rPr>
        <w:t>。</w:t>
      </w:r>
      <w:r>
        <w:rPr>
          <w:rFonts w:hint="eastAsia" w:ascii="仿宋_GB2312" w:eastAsia="仿宋_GB2312"/>
          <w:sz w:val="32"/>
          <w:szCs w:val="32"/>
        </w:rPr>
        <w:t>宣传、贯彻执行党和国家关于体育、文化艺术、广播影视和新闻出版工作的路线、方针、政策及法律、法规，研究拟订全县体育、文化艺术、广播影视和新闻出版工作的目标、规划并组织实施。负责指导群众文化体育活动和广播影视宣传工作的开展；负责广播影视节目创优工作。承办县人民政府和上级业务主管部门交办的其他事项。</w:t>
      </w:r>
    </w:p>
    <w:p>
      <w:pPr>
        <w:spacing w:line="540" w:lineRule="exact"/>
        <w:ind w:firstLine="567" w:firstLineChars="181"/>
        <w:rPr>
          <w:rFonts w:hint="eastAsia" w:ascii="仿宋" w:hAnsi="仿宋" w:eastAsia="仿宋" w:cs="宋体"/>
          <w:color w:val="2B2B2B"/>
          <w:kern w:val="0"/>
          <w:sz w:val="32"/>
          <w:szCs w:val="32"/>
        </w:rPr>
      </w:pPr>
      <w:r>
        <w:rPr>
          <w:rFonts w:ascii="仿宋" w:hAnsi="仿宋" w:eastAsia="仿宋" w:cs="楷体"/>
          <w:b/>
          <w:spacing w:val="-4"/>
          <w:sz w:val="32"/>
        </w:rPr>
        <w:t>（二）项目预算绩效目标设定情况</w:t>
      </w:r>
      <w:r>
        <w:rPr>
          <w:rFonts w:hint="eastAsia" w:ascii="仿宋" w:hAnsi="仿宋" w:eastAsia="仿宋" w:cs="楷体"/>
          <w:b/>
          <w:spacing w:val="-4"/>
          <w:sz w:val="32"/>
          <w:lang w:eastAsia="zh-CN"/>
        </w:rPr>
        <w:t>。</w:t>
      </w:r>
      <w:r>
        <w:rPr>
          <w:rFonts w:ascii="仿宋" w:hAnsi="仿宋" w:eastAsia="仿宋" w:cs="宋体"/>
          <w:color w:val="2B2B2B"/>
          <w:kern w:val="0"/>
          <w:sz w:val="32"/>
          <w:szCs w:val="32"/>
        </w:rPr>
        <w:t>2018年“</w:t>
      </w:r>
      <w:r>
        <w:rPr>
          <w:rFonts w:hint="eastAsia" w:ascii="仿宋" w:hAnsi="仿宋" w:eastAsia="仿宋" w:cs="宋体"/>
          <w:color w:val="2B2B2B"/>
          <w:kern w:val="0"/>
          <w:sz w:val="32"/>
          <w:szCs w:val="32"/>
        </w:rPr>
        <w:t>群众文化建设项目</w:t>
      </w:r>
      <w:r>
        <w:rPr>
          <w:rFonts w:ascii="仿宋" w:hAnsi="仿宋" w:eastAsia="仿宋" w:cs="宋体"/>
          <w:color w:val="2B2B2B"/>
          <w:kern w:val="0"/>
          <w:sz w:val="32"/>
          <w:szCs w:val="32"/>
        </w:rPr>
        <w:t>”工作经费</w:t>
      </w:r>
      <w:r>
        <w:rPr>
          <w:rStyle w:val="7"/>
          <w:rFonts w:ascii="仿宋" w:hAnsi="仿宋" w:eastAsia="仿宋"/>
          <w:b w:val="0"/>
          <w:spacing w:val="-4"/>
          <w:sz w:val="32"/>
          <w:szCs w:val="32"/>
        </w:rPr>
        <w:t>17.74</w:t>
      </w:r>
      <w:r>
        <w:rPr>
          <w:rFonts w:hint="eastAsia" w:ascii="仿宋" w:hAnsi="仿宋" w:eastAsia="仿宋" w:cs="宋体"/>
          <w:color w:val="2B2B2B"/>
          <w:kern w:val="0"/>
          <w:sz w:val="32"/>
          <w:szCs w:val="32"/>
        </w:rPr>
        <w:t>万</w:t>
      </w:r>
      <w:r>
        <w:rPr>
          <w:rFonts w:ascii="仿宋" w:hAnsi="仿宋" w:eastAsia="仿宋" w:cs="宋体"/>
          <w:color w:val="2B2B2B"/>
          <w:kern w:val="0"/>
          <w:sz w:val="32"/>
          <w:szCs w:val="32"/>
        </w:rPr>
        <w:t>元，</w:t>
      </w:r>
      <w:r>
        <w:rPr>
          <w:rFonts w:hint="eastAsia" w:ascii="仿宋" w:hAnsi="仿宋" w:eastAsia="仿宋" w:cs="宋体"/>
          <w:color w:val="2B2B2B"/>
          <w:kern w:val="0"/>
          <w:sz w:val="32"/>
          <w:szCs w:val="32"/>
        </w:rPr>
        <w:t>项目性质属于上级补助专项，主要用于美术馆</w:t>
      </w:r>
      <w:r>
        <w:rPr>
          <w:rFonts w:hint="eastAsia" w:ascii="仿宋" w:hAnsi="仿宋" w:eastAsia="仿宋" w:cs="宋体"/>
          <w:color w:val="2B2B2B"/>
          <w:kern w:val="0"/>
          <w:sz w:val="32"/>
          <w:szCs w:val="32"/>
          <w:lang w:eastAsia="zh-CN"/>
        </w:rPr>
        <w:t>、</w:t>
      </w:r>
      <w:r>
        <w:rPr>
          <w:rFonts w:hint="eastAsia" w:ascii="仿宋" w:hAnsi="仿宋" w:eastAsia="仿宋" w:cs="宋体"/>
          <w:color w:val="2B2B2B"/>
          <w:kern w:val="0"/>
          <w:sz w:val="32"/>
          <w:szCs w:val="32"/>
        </w:rPr>
        <w:t>图书馆</w:t>
      </w:r>
      <w:r>
        <w:rPr>
          <w:rFonts w:hint="eastAsia" w:ascii="仿宋" w:hAnsi="仿宋" w:eastAsia="仿宋" w:cs="宋体"/>
          <w:color w:val="2B2B2B"/>
          <w:kern w:val="0"/>
          <w:sz w:val="32"/>
          <w:szCs w:val="32"/>
          <w:lang w:eastAsia="zh-CN"/>
        </w:rPr>
        <w:t>、</w:t>
      </w:r>
      <w:r>
        <w:rPr>
          <w:rFonts w:hint="eastAsia" w:ascii="仿宋" w:hAnsi="仿宋" w:eastAsia="仿宋" w:cs="宋体"/>
          <w:color w:val="2B2B2B"/>
          <w:kern w:val="0"/>
          <w:sz w:val="32"/>
          <w:szCs w:val="32"/>
        </w:rPr>
        <w:t>组织公益性群众文化活动</w:t>
      </w:r>
      <w:r>
        <w:rPr>
          <w:rFonts w:hint="eastAsia" w:ascii="仿宋" w:hAnsi="仿宋" w:eastAsia="仿宋" w:cs="宋体"/>
          <w:color w:val="2B2B2B"/>
          <w:kern w:val="0"/>
          <w:sz w:val="32"/>
          <w:szCs w:val="32"/>
          <w:lang w:eastAsia="zh-CN"/>
        </w:rPr>
        <w:t>、</w:t>
      </w:r>
      <w:r>
        <w:rPr>
          <w:rFonts w:hint="eastAsia" w:ascii="仿宋" w:hAnsi="仿宋" w:eastAsia="仿宋" w:cs="宋体"/>
          <w:color w:val="2B2B2B"/>
          <w:kern w:val="0"/>
          <w:sz w:val="32"/>
          <w:szCs w:val="32"/>
        </w:rPr>
        <w:t>农村数字电影放映场次补贴经费</w:t>
      </w:r>
      <w:r>
        <w:rPr>
          <w:rFonts w:hint="eastAsia" w:ascii="仿宋" w:hAnsi="仿宋" w:eastAsia="仿宋" w:cs="宋体"/>
          <w:color w:val="2B2B2B"/>
          <w:kern w:val="0"/>
          <w:sz w:val="32"/>
          <w:szCs w:val="32"/>
          <w:lang w:eastAsia="zh-CN"/>
        </w:rPr>
        <w:t>等</w:t>
      </w:r>
      <w:r>
        <w:rPr>
          <w:rFonts w:hint="eastAsia" w:ascii="仿宋" w:hAnsi="仿宋" w:eastAsia="仿宋" w:cs="宋体"/>
          <w:color w:val="2B2B2B"/>
          <w:kern w:val="0"/>
          <w:sz w:val="32"/>
          <w:szCs w:val="32"/>
        </w:rPr>
        <w:t>支出。</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627" w:firstLineChars="200"/>
        <w:jc w:val="both"/>
        <w:textAlignment w:val="auto"/>
        <w:outlineLvl w:val="9"/>
        <w:rPr>
          <w:rFonts w:ascii="方正小标宋_GBK" w:hAnsi="仿宋" w:eastAsia="方正小标宋_GBK" w:cs="黑体"/>
          <w:b/>
          <w:bCs/>
          <w:spacing w:val="-4"/>
          <w:sz w:val="32"/>
        </w:rPr>
      </w:pPr>
      <w:r>
        <w:rPr>
          <w:rFonts w:hint="eastAsia" w:ascii="方正小标宋_GBK" w:hAnsi="仿宋" w:eastAsia="方正小标宋_GBK" w:cs="黑体"/>
          <w:b/>
          <w:bCs/>
          <w:spacing w:val="-4"/>
          <w:sz w:val="32"/>
        </w:rPr>
        <w:t>二、项目资金使用及管理情况</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627" w:firstLineChars="200"/>
        <w:jc w:val="both"/>
        <w:textAlignment w:val="auto"/>
        <w:outlineLvl w:val="9"/>
        <w:rPr>
          <w:rFonts w:ascii="仿宋" w:hAnsi="仿宋" w:eastAsia="仿宋" w:cs="仿宋"/>
          <w:spacing w:val="-4"/>
          <w:sz w:val="32"/>
        </w:rPr>
      </w:pPr>
      <w:r>
        <w:rPr>
          <w:rFonts w:ascii="仿宋" w:hAnsi="仿宋" w:eastAsia="仿宋" w:cs="楷体"/>
          <w:b/>
          <w:spacing w:val="-4"/>
          <w:sz w:val="32"/>
        </w:rPr>
        <w:t>（一）项目资金安排落实、总投入等情况分析</w:t>
      </w:r>
      <w:r>
        <w:rPr>
          <w:rFonts w:hint="eastAsia" w:ascii="仿宋" w:hAnsi="仿宋" w:eastAsia="仿宋" w:cs="楷体"/>
          <w:b/>
          <w:spacing w:val="-4"/>
          <w:sz w:val="32"/>
          <w:lang w:eastAsia="zh-CN"/>
        </w:rPr>
        <w:t>。</w:t>
      </w:r>
      <w:r>
        <w:rPr>
          <w:rFonts w:hint="eastAsia" w:ascii="仿宋" w:hAnsi="仿宋" w:eastAsia="仿宋" w:cs="仿宋"/>
          <w:spacing w:val="-4"/>
          <w:sz w:val="32"/>
        </w:rPr>
        <w:t>2018</w:t>
      </w:r>
      <w:r>
        <w:rPr>
          <w:rFonts w:ascii="仿宋" w:hAnsi="仿宋" w:eastAsia="仿宋" w:cs="仿宋"/>
          <w:spacing w:val="-4"/>
          <w:sz w:val="32"/>
        </w:rPr>
        <w:t>年财政拨</w:t>
      </w:r>
      <w:r>
        <w:rPr>
          <w:rFonts w:hint="eastAsia" w:ascii="仿宋" w:hAnsi="仿宋" w:eastAsia="仿宋" w:cs="仿宋"/>
          <w:spacing w:val="-4"/>
          <w:sz w:val="32"/>
        </w:rPr>
        <w:t>款</w:t>
      </w:r>
      <w:r>
        <w:rPr>
          <w:rFonts w:ascii="仿宋" w:hAnsi="仿宋" w:eastAsia="仿宋" w:cs="宋体"/>
          <w:color w:val="2B2B2B"/>
          <w:kern w:val="0"/>
          <w:sz w:val="32"/>
          <w:szCs w:val="32"/>
        </w:rPr>
        <w:t>“</w:t>
      </w:r>
      <w:r>
        <w:rPr>
          <w:rFonts w:hint="eastAsia" w:ascii="仿宋" w:hAnsi="仿宋" w:eastAsia="仿宋" w:cs="宋体"/>
          <w:color w:val="2B2B2B"/>
          <w:kern w:val="0"/>
          <w:sz w:val="32"/>
          <w:szCs w:val="32"/>
        </w:rPr>
        <w:t>群众文化建设项目</w:t>
      </w:r>
      <w:r>
        <w:rPr>
          <w:rFonts w:ascii="仿宋" w:hAnsi="仿宋" w:eastAsia="仿宋" w:cs="宋体"/>
          <w:color w:val="2B2B2B"/>
          <w:kern w:val="0"/>
          <w:sz w:val="32"/>
          <w:szCs w:val="32"/>
        </w:rPr>
        <w:t>”工作经费</w:t>
      </w:r>
      <w:r>
        <w:rPr>
          <w:rStyle w:val="7"/>
          <w:rFonts w:ascii="仿宋" w:hAnsi="仿宋" w:eastAsia="仿宋"/>
          <w:b w:val="0"/>
          <w:spacing w:val="-4"/>
          <w:sz w:val="32"/>
          <w:szCs w:val="32"/>
        </w:rPr>
        <w:t>17.74</w:t>
      </w:r>
      <w:r>
        <w:rPr>
          <w:rFonts w:hint="eastAsia" w:ascii="仿宋" w:hAnsi="仿宋" w:eastAsia="仿宋" w:cs="宋体"/>
          <w:color w:val="2B2B2B"/>
          <w:kern w:val="0"/>
          <w:sz w:val="32"/>
          <w:szCs w:val="32"/>
        </w:rPr>
        <w:t>万</w:t>
      </w:r>
      <w:r>
        <w:rPr>
          <w:rFonts w:ascii="仿宋" w:hAnsi="仿宋" w:eastAsia="仿宋" w:cs="宋体"/>
          <w:color w:val="2B2B2B"/>
          <w:kern w:val="0"/>
          <w:sz w:val="32"/>
          <w:szCs w:val="32"/>
        </w:rPr>
        <w:t>元</w:t>
      </w:r>
      <w:r>
        <w:rPr>
          <w:rFonts w:ascii="仿宋" w:hAnsi="仿宋" w:eastAsia="仿宋" w:cs="仿宋"/>
          <w:spacing w:val="-4"/>
          <w:sz w:val="32"/>
        </w:rPr>
        <w:t>，</w:t>
      </w:r>
      <w:r>
        <w:rPr>
          <w:rStyle w:val="7"/>
          <w:rFonts w:hint="eastAsia" w:ascii="仿宋" w:hAnsi="仿宋" w:eastAsia="仿宋" w:cs="仿宋_GB2312"/>
          <w:b w:val="0"/>
          <w:bCs w:val="0"/>
          <w:spacing w:val="-4"/>
          <w:sz w:val="32"/>
          <w:szCs w:val="32"/>
        </w:rPr>
        <w:t>其中上级财政拨款</w:t>
      </w:r>
      <w:r>
        <w:rPr>
          <w:rFonts w:hint="eastAsia" w:ascii="仿宋" w:hAnsi="仿宋" w:eastAsia="仿宋" w:cs="仿宋"/>
          <w:spacing w:val="-4"/>
          <w:sz w:val="32"/>
          <w:lang w:val="en-US" w:eastAsia="zh-CN"/>
        </w:rPr>
        <w:t>17.74</w:t>
      </w:r>
      <w:r>
        <w:rPr>
          <w:rStyle w:val="7"/>
          <w:rFonts w:hint="eastAsia" w:ascii="仿宋" w:hAnsi="仿宋" w:eastAsia="仿宋" w:cs="仿宋_GB2312"/>
          <w:b w:val="0"/>
          <w:bCs w:val="0"/>
          <w:spacing w:val="-4"/>
          <w:sz w:val="32"/>
          <w:szCs w:val="32"/>
        </w:rPr>
        <w:t>万元，为本级财政安排</w:t>
      </w:r>
      <w:r>
        <w:rPr>
          <w:rStyle w:val="7"/>
          <w:rFonts w:hint="eastAsia" w:ascii="仿宋" w:hAnsi="仿宋" w:eastAsia="仿宋" w:cs="仿宋_GB2312"/>
          <w:b w:val="0"/>
          <w:bCs w:val="0"/>
          <w:spacing w:val="-4"/>
          <w:sz w:val="32"/>
          <w:szCs w:val="32"/>
          <w:lang w:val="en-US" w:eastAsia="zh-CN"/>
        </w:rPr>
        <w:t>0</w:t>
      </w:r>
      <w:r>
        <w:rPr>
          <w:rStyle w:val="7"/>
          <w:rFonts w:hint="eastAsia" w:ascii="仿宋" w:hAnsi="仿宋" w:eastAsia="仿宋" w:cs="仿宋_GB2312"/>
          <w:b w:val="0"/>
          <w:bCs w:val="0"/>
          <w:spacing w:val="-4"/>
          <w:sz w:val="32"/>
          <w:szCs w:val="32"/>
        </w:rPr>
        <w:t>万元，其他资金</w:t>
      </w:r>
      <w:r>
        <w:rPr>
          <w:rStyle w:val="7"/>
          <w:rFonts w:ascii="仿宋" w:hAnsi="仿宋" w:eastAsia="仿宋" w:cs="仿宋_GB2312"/>
          <w:b w:val="0"/>
          <w:bCs w:val="0"/>
          <w:spacing w:val="-4"/>
          <w:sz w:val="32"/>
          <w:szCs w:val="32"/>
        </w:rPr>
        <w:t>0</w:t>
      </w:r>
      <w:r>
        <w:rPr>
          <w:rStyle w:val="7"/>
          <w:rFonts w:hint="eastAsia" w:ascii="仿宋" w:hAnsi="仿宋" w:eastAsia="仿宋" w:cs="仿宋_GB2312"/>
          <w:b w:val="0"/>
          <w:bCs w:val="0"/>
          <w:spacing w:val="-4"/>
          <w:sz w:val="32"/>
          <w:szCs w:val="32"/>
        </w:rPr>
        <w:t>万元，自筹资金</w:t>
      </w:r>
      <w:r>
        <w:rPr>
          <w:rStyle w:val="7"/>
          <w:rFonts w:ascii="仿宋" w:hAnsi="仿宋" w:eastAsia="仿宋" w:cs="仿宋_GB2312"/>
          <w:b w:val="0"/>
          <w:bCs w:val="0"/>
          <w:spacing w:val="-4"/>
          <w:sz w:val="32"/>
          <w:szCs w:val="32"/>
        </w:rPr>
        <w:t>0</w:t>
      </w:r>
      <w:r>
        <w:rPr>
          <w:rStyle w:val="7"/>
          <w:rFonts w:hint="eastAsia" w:ascii="仿宋" w:hAnsi="仿宋" w:eastAsia="仿宋" w:cs="仿宋_GB2312"/>
          <w:b w:val="0"/>
          <w:bCs w:val="0"/>
          <w:spacing w:val="-4"/>
          <w:sz w:val="32"/>
          <w:szCs w:val="32"/>
        </w:rPr>
        <w:t>万元。</w:t>
      </w:r>
      <w:r>
        <w:rPr>
          <w:rFonts w:ascii="仿宋" w:hAnsi="仿宋" w:eastAsia="仿宋" w:cs="仿宋"/>
          <w:spacing w:val="-4"/>
          <w:sz w:val="32"/>
        </w:rPr>
        <w:t>主要用于</w:t>
      </w:r>
      <w:r>
        <w:rPr>
          <w:rFonts w:hint="eastAsia" w:ascii="仿宋" w:hAnsi="仿宋" w:eastAsia="仿宋" w:cs="宋体"/>
          <w:color w:val="2B2B2B"/>
          <w:kern w:val="0"/>
          <w:sz w:val="32"/>
          <w:szCs w:val="32"/>
        </w:rPr>
        <w:t>美术馆</w:t>
      </w:r>
      <w:r>
        <w:rPr>
          <w:rFonts w:hint="eastAsia" w:ascii="仿宋" w:hAnsi="仿宋" w:eastAsia="仿宋" w:cs="宋体"/>
          <w:color w:val="2B2B2B"/>
          <w:kern w:val="0"/>
          <w:sz w:val="32"/>
          <w:szCs w:val="32"/>
          <w:lang w:eastAsia="zh-CN"/>
        </w:rPr>
        <w:t>、</w:t>
      </w:r>
      <w:r>
        <w:rPr>
          <w:rFonts w:hint="eastAsia" w:ascii="仿宋" w:hAnsi="仿宋" w:eastAsia="仿宋" w:cs="宋体"/>
          <w:color w:val="2B2B2B"/>
          <w:kern w:val="0"/>
          <w:sz w:val="32"/>
          <w:szCs w:val="32"/>
        </w:rPr>
        <w:t>图书馆</w:t>
      </w:r>
      <w:r>
        <w:rPr>
          <w:rFonts w:hint="eastAsia" w:ascii="仿宋" w:hAnsi="仿宋" w:eastAsia="仿宋" w:cs="宋体"/>
          <w:color w:val="2B2B2B"/>
          <w:kern w:val="0"/>
          <w:sz w:val="32"/>
          <w:szCs w:val="32"/>
          <w:lang w:eastAsia="zh-CN"/>
        </w:rPr>
        <w:t>、</w:t>
      </w:r>
      <w:r>
        <w:rPr>
          <w:rFonts w:hint="eastAsia" w:ascii="仿宋" w:hAnsi="仿宋" w:eastAsia="仿宋" w:cs="宋体"/>
          <w:color w:val="2B2B2B"/>
          <w:kern w:val="0"/>
          <w:sz w:val="32"/>
          <w:szCs w:val="32"/>
        </w:rPr>
        <w:t>组织公益性群众文化活动，农村数字电影放映场次补贴经费支出</w:t>
      </w:r>
      <w:r>
        <w:rPr>
          <w:rFonts w:hint="eastAsia" w:ascii="仿宋" w:hAnsi="仿宋" w:eastAsia="仿宋" w:cs="宋体"/>
          <w:color w:val="2B2B2B"/>
          <w:kern w:val="0"/>
          <w:sz w:val="32"/>
          <w:szCs w:val="32"/>
          <w:lang w:eastAsia="zh-CN"/>
        </w:rPr>
        <w:t>等</w:t>
      </w:r>
      <w:r>
        <w:rPr>
          <w:rFonts w:hint="eastAsia" w:ascii="仿宋" w:hAnsi="仿宋" w:eastAsia="仿宋" w:cs="宋体"/>
          <w:color w:val="2B2B2B"/>
          <w:kern w:val="0"/>
          <w:sz w:val="32"/>
          <w:szCs w:val="32"/>
        </w:rPr>
        <w:t>。</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627" w:firstLineChars="200"/>
        <w:jc w:val="both"/>
        <w:textAlignment w:val="auto"/>
        <w:outlineLvl w:val="9"/>
        <w:rPr>
          <w:rFonts w:ascii="仿宋" w:hAnsi="仿宋" w:eastAsia="仿宋" w:cs="仿宋"/>
          <w:spacing w:val="-4"/>
          <w:sz w:val="32"/>
        </w:rPr>
      </w:pPr>
      <w:r>
        <w:rPr>
          <w:rFonts w:ascii="仿宋" w:hAnsi="仿宋" w:eastAsia="仿宋" w:cs="楷体"/>
          <w:b/>
          <w:spacing w:val="-4"/>
          <w:sz w:val="32"/>
        </w:rPr>
        <w:t>（二）项目资金实际使用情况分析</w:t>
      </w:r>
      <w:r>
        <w:rPr>
          <w:rFonts w:hint="eastAsia" w:ascii="仿宋" w:hAnsi="仿宋" w:eastAsia="仿宋" w:cs="楷体"/>
          <w:b/>
          <w:spacing w:val="-4"/>
          <w:sz w:val="32"/>
          <w:lang w:eastAsia="zh-CN"/>
        </w:rPr>
        <w:t>。</w:t>
      </w:r>
      <w:r>
        <w:rPr>
          <w:rFonts w:hint="eastAsia" w:ascii="仿宋" w:hAnsi="仿宋" w:eastAsia="仿宋" w:cs="仿宋"/>
          <w:spacing w:val="-4"/>
          <w:sz w:val="32"/>
          <w:lang w:eastAsia="zh-CN"/>
        </w:rPr>
        <w:t>民丰</w:t>
      </w:r>
      <w:r>
        <w:rPr>
          <w:rFonts w:hint="eastAsia" w:ascii="仿宋" w:hAnsi="仿宋" w:eastAsia="仿宋" w:cs="仿宋"/>
          <w:spacing w:val="-4"/>
          <w:sz w:val="32"/>
        </w:rPr>
        <w:t>县</w:t>
      </w:r>
      <w:r>
        <w:rPr>
          <w:rFonts w:hint="eastAsia" w:ascii="仿宋" w:hAnsi="仿宋" w:eastAsia="仿宋" w:cs="仿宋"/>
          <w:spacing w:val="-4"/>
          <w:sz w:val="32"/>
          <w:lang w:eastAsia="zh-CN"/>
        </w:rPr>
        <w:t>文化广播影视局</w:t>
      </w:r>
      <w:r>
        <w:rPr>
          <w:rFonts w:hint="eastAsia" w:ascii="仿宋" w:hAnsi="仿宋" w:eastAsia="仿宋" w:cs="仿宋"/>
          <w:spacing w:val="-4"/>
          <w:sz w:val="32"/>
        </w:rPr>
        <w:t>2018</w:t>
      </w:r>
      <w:r>
        <w:rPr>
          <w:rFonts w:ascii="仿宋" w:hAnsi="仿宋" w:eastAsia="仿宋" w:cs="仿宋"/>
          <w:spacing w:val="-4"/>
          <w:sz w:val="32"/>
        </w:rPr>
        <w:t>年“</w:t>
      </w:r>
      <w:r>
        <w:rPr>
          <w:rFonts w:hint="eastAsia" w:ascii="仿宋" w:hAnsi="仿宋" w:eastAsia="仿宋" w:cs="宋体"/>
          <w:color w:val="2B2B2B"/>
          <w:kern w:val="0"/>
          <w:sz w:val="32"/>
          <w:szCs w:val="32"/>
        </w:rPr>
        <w:t>群众文化建设项目</w:t>
      </w:r>
      <w:r>
        <w:rPr>
          <w:rFonts w:ascii="仿宋" w:hAnsi="仿宋" w:eastAsia="仿宋" w:cs="仿宋"/>
          <w:spacing w:val="-4"/>
          <w:sz w:val="32"/>
        </w:rPr>
        <w:t>”工作经费</w:t>
      </w:r>
      <w:r>
        <w:rPr>
          <w:rFonts w:hint="eastAsia" w:ascii="仿宋" w:hAnsi="仿宋" w:eastAsia="仿宋" w:cs="仿宋"/>
          <w:spacing w:val="-4"/>
          <w:sz w:val="32"/>
        </w:rPr>
        <w:t>实际</w:t>
      </w:r>
      <w:r>
        <w:rPr>
          <w:rFonts w:ascii="仿宋" w:hAnsi="仿宋" w:eastAsia="仿宋" w:cs="仿宋"/>
          <w:spacing w:val="-4"/>
          <w:sz w:val="32"/>
        </w:rPr>
        <w:t>支出</w:t>
      </w:r>
      <w:r>
        <w:rPr>
          <w:rStyle w:val="7"/>
          <w:rFonts w:ascii="仿宋" w:hAnsi="仿宋" w:eastAsia="仿宋"/>
          <w:b w:val="0"/>
          <w:spacing w:val="-4"/>
          <w:sz w:val="32"/>
          <w:szCs w:val="32"/>
        </w:rPr>
        <w:t>27.74</w:t>
      </w:r>
      <w:r>
        <w:rPr>
          <w:rFonts w:hint="eastAsia" w:ascii="仿宋" w:hAnsi="仿宋" w:eastAsia="仿宋" w:cs="仿宋"/>
          <w:spacing w:val="-4"/>
          <w:sz w:val="32"/>
        </w:rPr>
        <w:t>万</w:t>
      </w:r>
      <w:r>
        <w:rPr>
          <w:rFonts w:ascii="仿宋" w:hAnsi="仿宋" w:eastAsia="仿宋" w:cs="仿宋"/>
          <w:spacing w:val="-4"/>
          <w:sz w:val="32"/>
        </w:rPr>
        <w:t>元，</w:t>
      </w:r>
      <w:r>
        <w:rPr>
          <w:rStyle w:val="7"/>
          <w:rFonts w:hint="eastAsia" w:ascii="仿宋" w:hAnsi="仿宋" w:eastAsia="仿宋" w:cs="仿宋_GB2312"/>
          <w:b w:val="0"/>
          <w:bCs w:val="0"/>
          <w:spacing w:val="-4"/>
          <w:sz w:val="32"/>
          <w:szCs w:val="32"/>
        </w:rPr>
        <w:t>其中上级财政拨款</w:t>
      </w:r>
      <w:r>
        <w:rPr>
          <w:rStyle w:val="7"/>
          <w:rFonts w:ascii="仿宋" w:hAnsi="仿宋" w:eastAsia="仿宋"/>
          <w:b w:val="0"/>
          <w:spacing w:val="-4"/>
          <w:sz w:val="32"/>
          <w:szCs w:val="32"/>
        </w:rPr>
        <w:t>17.74</w:t>
      </w:r>
      <w:r>
        <w:rPr>
          <w:rStyle w:val="7"/>
          <w:rFonts w:hint="eastAsia" w:ascii="仿宋" w:hAnsi="仿宋" w:eastAsia="仿宋" w:cs="仿宋_GB2312"/>
          <w:b w:val="0"/>
          <w:bCs w:val="0"/>
          <w:spacing w:val="-4"/>
          <w:sz w:val="32"/>
          <w:szCs w:val="32"/>
        </w:rPr>
        <w:t>万元，本级财政安排</w:t>
      </w:r>
      <w:r>
        <w:rPr>
          <w:rStyle w:val="7"/>
          <w:rFonts w:hint="eastAsia" w:ascii="仿宋" w:hAnsi="仿宋" w:eastAsia="仿宋" w:cs="仿宋_GB2312"/>
          <w:b w:val="0"/>
          <w:bCs w:val="0"/>
          <w:spacing w:val="-4"/>
          <w:sz w:val="32"/>
          <w:szCs w:val="32"/>
          <w:lang w:val="en-US" w:eastAsia="zh-CN"/>
        </w:rPr>
        <w:t>0</w:t>
      </w:r>
      <w:r>
        <w:rPr>
          <w:rStyle w:val="7"/>
          <w:rFonts w:hint="eastAsia" w:ascii="仿宋" w:hAnsi="仿宋" w:eastAsia="仿宋" w:cs="仿宋_GB2312"/>
          <w:b w:val="0"/>
          <w:bCs w:val="0"/>
          <w:spacing w:val="-4"/>
          <w:sz w:val="32"/>
          <w:szCs w:val="32"/>
        </w:rPr>
        <w:t>万元，其他资金</w:t>
      </w:r>
      <w:r>
        <w:rPr>
          <w:rStyle w:val="7"/>
          <w:rFonts w:ascii="仿宋" w:hAnsi="仿宋" w:eastAsia="仿宋" w:cs="仿宋_GB2312"/>
          <w:b w:val="0"/>
          <w:bCs w:val="0"/>
          <w:spacing w:val="-4"/>
          <w:sz w:val="32"/>
          <w:szCs w:val="32"/>
        </w:rPr>
        <w:t>0</w:t>
      </w:r>
      <w:r>
        <w:rPr>
          <w:rStyle w:val="7"/>
          <w:rFonts w:hint="eastAsia" w:ascii="仿宋" w:hAnsi="仿宋" w:eastAsia="仿宋" w:cs="仿宋_GB2312"/>
          <w:b w:val="0"/>
          <w:bCs w:val="0"/>
          <w:spacing w:val="-4"/>
          <w:sz w:val="32"/>
          <w:szCs w:val="32"/>
        </w:rPr>
        <w:t>万元，自筹资金</w:t>
      </w:r>
      <w:r>
        <w:rPr>
          <w:rStyle w:val="7"/>
          <w:rFonts w:ascii="仿宋" w:hAnsi="仿宋" w:eastAsia="仿宋" w:cs="仿宋_GB2312"/>
          <w:b w:val="0"/>
          <w:bCs w:val="0"/>
          <w:spacing w:val="-4"/>
          <w:sz w:val="32"/>
          <w:szCs w:val="32"/>
        </w:rPr>
        <w:t>0</w:t>
      </w:r>
      <w:r>
        <w:rPr>
          <w:rStyle w:val="7"/>
          <w:rFonts w:hint="eastAsia" w:ascii="仿宋" w:hAnsi="仿宋" w:eastAsia="仿宋" w:cs="仿宋_GB2312"/>
          <w:b w:val="0"/>
          <w:bCs w:val="0"/>
          <w:spacing w:val="-4"/>
          <w:sz w:val="32"/>
          <w:szCs w:val="32"/>
        </w:rPr>
        <w:t>万元。</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627" w:firstLineChars="200"/>
        <w:jc w:val="both"/>
        <w:textAlignment w:val="auto"/>
        <w:outlineLvl w:val="9"/>
        <w:rPr>
          <w:rFonts w:ascii="仿宋" w:hAnsi="仿宋" w:eastAsia="仿宋" w:cs="楷体"/>
          <w:b/>
          <w:spacing w:val="-4"/>
          <w:sz w:val="32"/>
        </w:rPr>
      </w:pPr>
      <w:r>
        <w:rPr>
          <w:rFonts w:ascii="仿宋" w:hAnsi="仿宋" w:eastAsia="仿宋" w:cs="楷体"/>
          <w:b/>
          <w:spacing w:val="-4"/>
          <w:sz w:val="32"/>
        </w:rPr>
        <w:t>（三）项目资金管理情况分析</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624" w:firstLineChars="200"/>
        <w:jc w:val="both"/>
        <w:textAlignment w:val="auto"/>
        <w:outlineLvl w:val="9"/>
        <w:rPr>
          <w:rFonts w:ascii="仿宋" w:hAnsi="仿宋" w:eastAsia="仿宋" w:cs="仿宋"/>
          <w:spacing w:val="-4"/>
          <w:sz w:val="32"/>
        </w:rPr>
      </w:pPr>
      <w:r>
        <w:rPr>
          <w:rFonts w:hint="eastAsia" w:ascii="仿宋" w:hAnsi="仿宋" w:eastAsia="仿宋" w:cs="仿宋"/>
          <w:spacing w:val="-4"/>
          <w:sz w:val="32"/>
        </w:rPr>
        <w:t>1</w:t>
      </w:r>
      <w:r>
        <w:rPr>
          <w:rFonts w:hint="eastAsia" w:ascii="仿宋" w:hAnsi="仿宋" w:eastAsia="仿宋" w:cs="楷体"/>
          <w:b/>
          <w:spacing w:val="-4"/>
          <w:sz w:val="32"/>
          <w:lang w:eastAsia="zh-CN"/>
        </w:rPr>
        <w:t>.</w:t>
      </w:r>
      <w:r>
        <w:rPr>
          <w:rFonts w:hint="eastAsia" w:ascii="仿宋" w:hAnsi="仿宋" w:eastAsia="仿宋" w:cs="楷体"/>
          <w:b/>
          <w:spacing w:val="-4"/>
          <w:sz w:val="32"/>
        </w:rPr>
        <w:t>管理制度</w:t>
      </w:r>
      <w:r>
        <w:rPr>
          <w:rFonts w:hint="eastAsia" w:ascii="仿宋" w:hAnsi="仿宋" w:eastAsia="仿宋" w:cs="楷体"/>
          <w:b/>
          <w:spacing w:val="-4"/>
          <w:sz w:val="32"/>
          <w:lang w:eastAsia="zh-CN"/>
        </w:rPr>
        <w:t>。</w:t>
      </w:r>
      <w:r>
        <w:rPr>
          <w:rFonts w:hint="eastAsia" w:ascii="仿宋" w:hAnsi="仿宋" w:eastAsia="仿宋" w:cs="仿宋"/>
          <w:spacing w:val="-4"/>
          <w:sz w:val="32"/>
          <w:lang w:eastAsia="zh-CN"/>
        </w:rPr>
        <w:t>民丰</w:t>
      </w:r>
      <w:r>
        <w:rPr>
          <w:rFonts w:hint="eastAsia" w:ascii="仿宋" w:hAnsi="仿宋" w:eastAsia="仿宋" w:cs="仿宋"/>
          <w:spacing w:val="-4"/>
          <w:sz w:val="32"/>
        </w:rPr>
        <w:t>县</w:t>
      </w:r>
      <w:r>
        <w:rPr>
          <w:rFonts w:hint="eastAsia" w:ascii="仿宋" w:hAnsi="仿宋" w:eastAsia="仿宋" w:cs="仿宋"/>
          <w:spacing w:val="-4"/>
          <w:sz w:val="32"/>
          <w:lang w:eastAsia="zh-CN"/>
        </w:rPr>
        <w:t>文化广播影视局</w:t>
      </w:r>
      <w:r>
        <w:rPr>
          <w:rFonts w:hint="eastAsia" w:ascii="仿宋" w:hAnsi="仿宋" w:eastAsia="仿宋" w:cs="仿宋"/>
          <w:spacing w:val="-4"/>
          <w:sz w:val="32"/>
        </w:rPr>
        <w:t>2018</w:t>
      </w:r>
      <w:r>
        <w:rPr>
          <w:rFonts w:ascii="仿宋" w:hAnsi="仿宋" w:eastAsia="仿宋" w:cs="仿宋"/>
          <w:spacing w:val="-4"/>
          <w:sz w:val="32"/>
        </w:rPr>
        <w:t>年“</w:t>
      </w:r>
      <w:r>
        <w:rPr>
          <w:rFonts w:hint="eastAsia" w:ascii="仿宋" w:hAnsi="仿宋" w:eastAsia="仿宋" w:cs="宋体"/>
          <w:color w:val="2B2B2B"/>
          <w:kern w:val="0"/>
          <w:sz w:val="32"/>
          <w:szCs w:val="32"/>
        </w:rPr>
        <w:t>群众文化建设项目</w:t>
      </w:r>
      <w:r>
        <w:rPr>
          <w:rFonts w:ascii="仿宋" w:hAnsi="仿宋" w:eastAsia="仿宋" w:cs="仿宋"/>
          <w:spacing w:val="-4"/>
          <w:sz w:val="32"/>
        </w:rPr>
        <w:t>”工作经费严格按照</w:t>
      </w:r>
      <w:r>
        <w:rPr>
          <w:rFonts w:hint="eastAsia" w:ascii="仿宋" w:hAnsi="仿宋" w:eastAsia="仿宋" w:cs="仿宋"/>
          <w:spacing w:val="-4"/>
          <w:sz w:val="32"/>
        </w:rPr>
        <w:t>《</w:t>
      </w:r>
      <w:r>
        <w:rPr>
          <w:rFonts w:hint="eastAsia" w:ascii="仿宋" w:hAnsi="仿宋" w:eastAsia="仿宋" w:cs="仿宋"/>
          <w:spacing w:val="-4"/>
          <w:sz w:val="32"/>
          <w:lang w:eastAsia="zh-CN"/>
        </w:rPr>
        <w:t>专项</w:t>
      </w:r>
      <w:r>
        <w:rPr>
          <w:rFonts w:hint="eastAsia" w:ascii="仿宋" w:hAnsi="仿宋" w:eastAsia="仿宋" w:cs="仿宋"/>
          <w:spacing w:val="-4"/>
          <w:sz w:val="32"/>
        </w:rPr>
        <w:t>经费使用管理办法（试行）》</w:t>
      </w:r>
      <w:r>
        <w:rPr>
          <w:rFonts w:ascii="仿宋" w:hAnsi="仿宋" w:eastAsia="仿宋" w:cs="仿宋"/>
          <w:spacing w:val="-4"/>
          <w:sz w:val="32"/>
        </w:rPr>
        <w:t>要求，按比例按资金用途使用，实行专款专用、</w:t>
      </w:r>
      <w:r>
        <w:rPr>
          <w:rFonts w:hint="eastAsia" w:ascii="仿宋" w:hAnsi="仿宋" w:eastAsia="仿宋" w:cs="仿宋"/>
          <w:spacing w:val="-4"/>
          <w:sz w:val="32"/>
        </w:rPr>
        <w:t>严禁挤占</w:t>
      </w:r>
      <w:r>
        <w:rPr>
          <w:rFonts w:ascii="仿宋" w:hAnsi="仿宋" w:eastAsia="仿宋" w:cs="仿宋"/>
          <w:spacing w:val="-4"/>
          <w:sz w:val="32"/>
        </w:rPr>
        <w:t>挪用。</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624" w:firstLineChars="200"/>
        <w:jc w:val="both"/>
        <w:textAlignment w:val="auto"/>
        <w:outlineLvl w:val="9"/>
        <w:rPr>
          <w:rFonts w:hint="eastAsia" w:ascii="仿宋" w:hAnsi="仿宋" w:eastAsia="仿宋" w:cs="仿宋"/>
          <w:spacing w:val="-4"/>
          <w:sz w:val="32"/>
        </w:rPr>
      </w:pPr>
      <w:r>
        <w:rPr>
          <w:rFonts w:hint="eastAsia" w:ascii="仿宋" w:hAnsi="仿宋" w:eastAsia="仿宋" w:cs="仿宋"/>
          <w:spacing w:val="-4"/>
          <w:sz w:val="32"/>
        </w:rPr>
        <w:t>2</w:t>
      </w:r>
      <w:r>
        <w:rPr>
          <w:rFonts w:hint="eastAsia" w:ascii="仿宋" w:hAnsi="仿宋" w:eastAsia="仿宋" w:cs="楷体"/>
          <w:b/>
          <w:spacing w:val="-4"/>
          <w:sz w:val="32"/>
          <w:lang w:eastAsia="zh-CN"/>
        </w:rPr>
        <w:t>.</w:t>
      </w:r>
      <w:r>
        <w:rPr>
          <w:rFonts w:hint="eastAsia" w:ascii="仿宋" w:hAnsi="仿宋" w:eastAsia="仿宋" w:cs="楷体"/>
          <w:b/>
          <w:spacing w:val="-4"/>
          <w:sz w:val="32"/>
        </w:rPr>
        <w:t>管理办法及流程</w:t>
      </w:r>
      <w:r>
        <w:rPr>
          <w:rFonts w:hint="eastAsia" w:ascii="仿宋" w:hAnsi="仿宋" w:eastAsia="仿宋" w:cs="楷体"/>
          <w:b/>
          <w:spacing w:val="-4"/>
          <w:sz w:val="32"/>
          <w:lang w:eastAsia="zh-CN"/>
        </w:rPr>
        <w:t>。</w:t>
      </w:r>
      <w:r>
        <w:rPr>
          <w:rFonts w:ascii="仿宋" w:hAnsi="仿宋" w:eastAsia="仿宋" w:cs="仿宋"/>
          <w:spacing w:val="-4"/>
          <w:sz w:val="32"/>
        </w:rPr>
        <w:t>资金</w:t>
      </w:r>
      <w:r>
        <w:rPr>
          <w:rFonts w:hint="eastAsia" w:ascii="仿宋" w:hAnsi="仿宋" w:eastAsia="仿宋" w:cs="仿宋"/>
          <w:spacing w:val="-4"/>
          <w:sz w:val="32"/>
        </w:rPr>
        <w:t>使用流程严格按照由文化体育广播影视局党组集体开会研究决定资金使用方向，达成一致意见以后形成书面报告，由主管签署审批意见，后由财务主管领导审批，再由局党组班子成员依据相关程序实施此项工作，待项目完成后达到预期效果后，依据相关财务规定进行项目资金的支付工作。</w:t>
      </w:r>
    </w:p>
    <w:p>
      <w:pPr>
        <w:spacing w:line="540" w:lineRule="exact"/>
        <w:ind w:firstLine="627" w:firstLineChars="200"/>
        <w:rPr>
          <w:rFonts w:ascii="仿宋" w:hAnsi="仿宋" w:eastAsia="仿宋" w:cs="仿宋"/>
          <w:spacing w:val="-4"/>
          <w:sz w:val="32"/>
        </w:rPr>
      </w:pPr>
      <w:r>
        <w:rPr>
          <w:rFonts w:hint="eastAsia" w:ascii="仿宋" w:hAnsi="仿宋" w:eastAsia="仿宋" w:cs="楷体"/>
          <w:b/>
          <w:spacing w:val="-4"/>
          <w:sz w:val="32"/>
        </w:rPr>
        <w:t>3</w:t>
      </w:r>
      <w:r>
        <w:rPr>
          <w:rFonts w:hint="eastAsia" w:ascii="仿宋" w:hAnsi="仿宋" w:eastAsia="仿宋" w:cs="楷体"/>
          <w:b/>
          <w:spacing w:val="-4"/>
          <w:sz w:val="32"/>
          <w:lang w:eastAsia="zh-CN"/>
        </w:rPr>
        <w:t>.</w:t>
      </w:r>
      <w:r>
        <w:rPr>
          <w:rFonts w:hint="eastAsia" w:ascii="仿宋" w:hAnsi="仿宋" w:eastAsia="仿宋" w:cs="楷体"/>
          <w:b/>
          <w:spacing w:val="-4"/>
          <w:sz w:val="32"/>
        </w:rPr>
        <w:t>执行情况</w:t>
      </w:r>
      <w:r>
        <w:rPr>
          <w:rFonts w:hint="eastAsia" w:ascii="仿宋" w:hAnsi="仿宋" w:eastAsia="仿宋" w:cs="仿宋"/>
          <w:spacing w:val="-4"/>
          <w:sz w:val="32"/>
          <w:lang w:eastAsia="zh-CN"/>
        </w:rPr>
        <w:t>。民丰</w:t>
      </w:r>
      <w:r>
        <w:rPr>
          <w:rFonts w:hint="eastAsia" w:ascii="仿宋" w:hAnsi="仿宋" w:eastAsia="仿宋" w:cs="仿宋"/>
          <w:spacing w:val="-4"/>
          <w:sz w:val="32"/>
        </w:rPr>
        <w:t>县</w:t>
      </w:r>
      <w:r>
        <w:rPr>
          <w:rFonts w:hint="eastAsia" w:ascii="仿宋" w:hAnsi="仿宋" w:eastAsia="仿宋" w:cs="仿宋"/>
          <w:spacing w:val="-4"/>
          <w:sz w:val="32"/>
          <w:lang w:eastAsia="zh-CN"/>
        </w:rPr>
        <w:t>文化广播影视局</w:t>
      </w:r>
      <w:r>
        <w:rPr>
          <w:rFonts w:hint="eastAsia" w:ascii="仿宋" w:hAnsi="仿宋" w:eastAsia="仿宋" w:cs="仿宋"/>
          <w:spacing w:val="-4"/>
          <w:sz w:val="32"/>
        </w:rPr>
        <w:t>2018</w:t>
      </w:r>
      <w:r>
        <w:rPr>
          <w:rFonts w:ascii="仿宋" w:hAnsi="仿宋" w:eastAsia="仿宋" w:cs="仿宋"/>
          <w:spacing w:val="-4"/>
          <w:sz w:val="32"/>
        </w:rPr>
        <w:t>年“</w:t>
      </w:r>
      <w:r>
        <w:rPr>
          <w:rFonts w:hint="eastAsia" w:ascii="仿宋" w:hAnsi="仿宋" w:eastAsia="仿宋" w:cs="宋体"/>
          <w:color w:val="2B2B2B"/>
          <w:kern w:val="0"/>
          <w:sz w:val="32"/>
          <w:szCs w:val="32"/>
        </w:rPr>
        <w:t>群众文化建设项目</w:t>
      </w:r>
      <w:r>
        <w:rPr>
          <w:rFonts w:ascii="仿宋" w:hAnsi="仿宋" w:eastAsia="仿宋" w:cs="仿宋"/>
          <w:spacing w:val="-4"/>
          <w:sz w:val="32"/>
        </w:rPr>
        <w:t>”工作经费支出</w:t>
      </w:r>
      <w:r>
        <w:rPr>
          <w:rFonts w:hint="eastAsia" w:ascii="仿宋" w:hAnsi="仿宋" w:eastAsia="仿宋" w:cs="仿宋"/>
          <w:spacing w:val="-4"/>
          <w:sz w:val="32"/>
          <w:lang w:val="en-US" w:eastAsia="zh-CN"/>
        </w:rPr>
        <w:t>27.74</w:t>
      </w:r>
      <w:r>
        <w:rPr>
          <w:rFonts w:hint="eastAsia" w:ascii="仿宋" w:hAnsi="仿宋" w:eastAsia="仿宋" w:cs="仿宋"/>
          <w:spacing w:val="-4"/>
          <w:sz w:val="32"/>
        </w:rPr>
        <w:t>万</w:t>
      </w:r>
      <w:r>
        <w:rPr>
          <w:rFonts w:ascii="仿宋" w:hAnsi="仿宋" w:eastAsia="仿宋" w:cs="仿宋"/>
          <w:spacing w:val="-4"/>
          <w:sz w:val="32"/>
        </w:rPr>
        <w:t>元</w:t>
      </w:r>
      <w:r>
        <w:rPr>
          <w:rFonts w:hint="eastAsia" w:ascii="仿宋" w:hAnsi="仿宋" w:eastAsia="仿宋" w:cs="仿宋"/>
          <w:spacing w:val="-4"/>
          <w:sz w:val="32"/>
        </w:rPr>
        <w:t>，其中</w:t>
      </w:r>
      <w:r>
        <w:rPr>
          <w:rFonts w:ascii="仿宋" w:hAnsi="仿宋" w:eastAsia="仿宋" w:cs="仿宋"/>
          <w:spacing w:val="-4"/>
          <w:sz w:val="32"/>
        </w:rPr>
        <w:t>严格按照</w:t>
      </w:r>
      <w:r>
        <w:rPr>
          <w:rFonts w:hint="eastAsia" w:ascii="仿宋" w:hAnsi="仿宋" w:eastAsia="仿宋" w:cs="仿宋"/>
          <w:spacing w:val="-4"/>
          <w:sz w:val="32"/>
        </w:rPr>
        <w:t>《</w:t>
      </w:r>
      <w:r>
        <w:rPr>
          <w:rFonts w:hint="eastAsia" w:ascii="仿宋" w:hAnsi="仿宋" w:eastAsia="仿宋" w:cs="仿宋"/>
          <w:spacing w:val="-4"/>
          <w:sz w:val="32"/>
          <w:lang w:eastAsia="zh-CN"/>
        </w:rPr>
        <w:t>专项</w:t>
      </w:r>
      <w:r>
        <w:rPr>
          <w:rFonts w:hint="eastAsia" w:ascii="仿宋" w:hAnsi="仿宋" w:eastAsia="仿宋" w:cs="仿宋"/>
          <w:spacing w:val="-4"/>
          <w:sz w:val="32"/>
        </w:rPr>
        <w:t>经费使用管理办法（试行）》中资金使用比例的要求规定，其中</w:t>
      </w:r>
      <w:r>
        <w:rPr>
          <w:rFonts w:hint="eastAsia" w:ascii="仿宋" w:hAnsi="仿宋" w:eastAsia="仿宋" w:cs="仿宋"/>
          <w:spacing w:val="-4"/>
          <w:sz w:val="32"/>
          <w:lang w:eastAsia="zh-CN"/>
        </w:rPr>
        <w:t>，</w:t>
      </w:r>
      <w:r>
        <w:rPr>
          <w:rFonts w:ascii="仿宋" w:hAnsi="仿宋" w:eastAsia="仿宋" w:cs="仿宋"/>
          <w:spacing w:val="-4"/>
          <w:sz w:val="32"/>
        </w:rPr>
        <w:t>主要用于</w:t>
      </w:r>
      <w:r>
        <w:rPr>
          <w:rFonts w:hint="eastAsia" w:ascii="仿宋" w:hAnsi="仿宋" w:eastAsia="仿宋"/>
          <w:sz w:val="30"/>
          <w:szCs w:val="30"/>
          <w:lang w:val="en-US" w:eastAsia="zh-CN"/>
        </w:rPr>
        <w:t>:</w:t>
      </w:r>
      <w:r>
        <w:rPr>
          <w:rStyle w:val="7"/>
          <w:rFonts w:hint="eastAsia" w:ascii="仿宋" w:hAnsi="仿宋" w:eastAsia="仿宋"/>
          <w:b w:val="0"/>
          <w:spacing w:val="-4"/>
          <w:sz w:val="32"/>
          <w:szCs w:val="32"/>
        </w:rPr>
        <w:t>本项目资金为了保障全县图书馆、文化馆免费开放，保障民丰县公共文化设施管理和服务等文化惠民的开展，主要用于民间艺人开展巡演活动所需资金（大巴车油费、民间艺人基本伙食费等）、在免费开放期间其他运行费用，物业管理部门及其他部门水费、电费、网络运行维护等各项费用等</w:t>
      </w:r>
      <w:r>
        <w:rPr>
          <w:rStyle w:val="7"/>
          <w:rFonts w:hint="eastAsia" w:ascii="仿宋" w:hAnsi="仿宋" w:eastAsia="仿宋"/>
          <w:b w:val="0"/>
          <w:spacing w:val="-4"/>
          <w:sz w:val="32"/>
          <w:szCs w:val="32"/>
          <w:lang w:eastAsia="zh-CN"/>
        </w:rPr>
        <w:t>及</w:t>
      </w:r>
      <w:r>
        <w:rPr>
          <w:rStyle w:val="7"/>
          <w:rFonts w:hint="eastAsia" w:ascii="仿宋" w:hAnsi="仿宋" w:eastAsia="仿宋"/>
          <w:b w:val="0"/>
          <w:spacing w:val="-4"/>
          <w:sz w:val="32"/>
          <w:szCs w:val="32"/>
        </w:rPr>
        <w:t>农村数字电影放映场次补贴经费的具体支出内容包括劳务费、社保金、人身意外保险、影片下载服务费、设备折旧费、设备维修费、监控模块</w:t>
      </w:r>
      <w:r>
        <w:rPr>
          <w:rStyle w:val="7"/>
          <w:rFonts w:ascii="仿宋" w:hAnsi="仿宋" w:eastAsia="仿宋"/>
          <w:b w:val="0"/>
          <w:spacing w:val="-4"/>
          <w:sz w:val="32"/>
          <w:szCs w:val="32"/>
        </w:rPr>
        <w:t>SIM</w:t>
      </w:r>
      <w:r>
        <w:rPr>
          <w:rStyle w:val="7"/>
          <w:rFonts w:hint="eastAsia" w:ascii="仿宋" w:hAnsi="仿宋" w:eastAsia="仿宋"/>
          <w:b w:val="0"/>
          <w:spacing w:val="-4"/>
          <w:sz w:val="32"/>
          <w:szCs w:val="32"/>
        </w:rPr>
        <w:t>卡流量费以及其它直接用于电影放映服务的支出</w:t>
      </w:r>
      <w:r>
        <w:rPr>
          <w:rFonts w:hint="eastAsia" w:ascii="仿宋" w:hAnsi="仿宋" w:eastAsia="仿宋" w:cs="仿宋"/>
          <w:spacing w:val="-4"/>
          <w:sz w:val="32"/>
        </w:rPr>
        <w:t>均按照专项经费管理办法及流程实施。</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624" w:firstLineChars="200"/>
        <w:jc w:val="both"/>
        <w:textAlignment w:val="auto"/>
        <w:outlineLvl w:val="9"/>
        <w:rPr>
          <w:rFonts w:ascii="方正小标宋_GBK" w:hAnsi="仿宋" w:eastAsia="方正小标宋_GBK" w:cs="黑体"/>
          <w:spacing w:val="-4"/>
          <w:sz w:val="32"/>
        </w:rPr>
      </w:pPr>
      <w:r>
        <w:rPr>
          <w:rFonts w:hint="eastAsia" w:ascii="方正小标宋_GBK" w:hAnsi="仿宋" w:eastAsia="方正小标宋_GBK" w:cs="黑体"/>
          <w:spacing w:val="-4"/>
          <w:sz w:val="32"/>
        </w:rPr>
        <w:t>三、项目组织实施情况</w:t>
      </w:r>
    </w:p>
    <w:p>
      <w:pPr>
        <w:spacing w:line="540" w:lineRule="exact"/>
        <w:ind w:firstLine="627" w:firstLineChars="200"/>
        <w:rPr>
          <w:rStyle w:val="7"/>
          <w:rFonts w:ascii="仿宋" w:hAnsi="仿宋" w:eastAsia="仿宋"/>
          <w:b w:val="0"/>
          <w:spacing w:val="-4"/>
          <w:sz w:val="32"/>
          <w:szCs w:val="32"/>
        </w:rPr>
      </w:pPr>
      <w:r>
        <w:rPr>
          <w:rFonts w:ascii="仿宋" w:hAnsi="仿宋" w:eastAsia="仿宋" w:cs="楷体"/>
          <w:b/>
          <w:spacing w:val="-4"/>
          <w:sz w:val="32"/>
        </w:rPr>
        <w:t>（一）项目组织情况分析</w:t>
      </w:r>
      <w:r>
        <w:rPr>
          <w:rFonts w:hint="eastAsia" w:ascii="仿宋" w:hAnsi="仿宋" w:eastAsia="仿宋" w:cs="楷体"/>
          <w:b/>
          <w:spacing w:val="-4"/>
          <w:sz w:val="32"/>
          <w:lang w:eastAsia="zh-CN"/>
        </w:rPr>
        <w:t>。</w:t>
      </w:r>
      <w:r>
        <w:rPr>
          <w:rFonts w:hint="eastAsia" w:ascii="仿宋" w:hAnsi="仿宋" w:eastAsia="仿宋" w:cs="仿宋"/>
          <w:spacing w:val="-4"/>
          <w:sz w:val="32"/>
          <w:lang w:eastAsia="zh-CN"/>
        </w:rPr>
        <w:t>民丰</w:t>
      </w:r>
      <w:r>
        <w:rPr>
          <w:rFonts w:hint="eastAsia" w:ascii="仿宋" w:hAnsi="仿宋" w:eastAsia="仿宋" w:cs="仿宋"/>
          <w:spacing w:val="-4"/>
          <w:sz w:val="32"/>
        </w:rPr>
        <w:t>县</w:t>
      </w:r>
      <w:r>
        <w:rPr>
          <w:rFonts w:hint="eastAsia" w:ascii="仿宋" w:hAnsi="仿宋" w:eastAsia="仿宋" w:cs="仿宋"/>
          <w:spacing w:val="-4"/>
          <w:sz w:val="32"/>
          <w:lang w:eastAsia="zh-CN"/>
        </w:rPr>
        <w:t>文化广播影视局</w:t>
      </w:r>
      <w:r>
        <w:rPr>
          <w:rFonts w:hint="eastAsia" w:ascii="仿宋" w:hAnsi="仿宋" w:eastAsia="仿宋" w:cs="仿宋"/>
          <w:spacing w:val="-4"/>
          <w:sz w:val="32"/>
        </w:rPr>
        <w:t>2018</w:t>
      </w:r>
      <w:r>
        <w:rPr>
          <w:rFonts w:ascii="仿宋" w:hAnsi="仿宋" w:eastAsia="仿宋" w:cs="仿宋"/>
          <w:spacing w:val="-4"/>
          <w:sz w:val="32"/>
        </w:rPr>
        <w:t>年“</w:t>
      </w:r>
      <w:r>
        <w:rPr>
          <w:rFonts w:hint="eastAsia" w:ascii="仿宋" w:hAnsi="仿宋" w:eastAsia="仿宋" w:cs="宋体"/>
          <w:color w:val="2B2B2B"/>
          <w:kern w:val="0"/>
          <w:sz w:val="32"/>
          <w:szCs w:val="32"/>
        </w:rPr>
        <w:t>群众文化建设项目</w:t>
      </w:r>
      <w:r>
        <w:rPr>
          <w:rFonts w:ascii="仿宋" w:hAnsi="仿宋" w:eastAsia="仿宋" w:cs="仿宋"/>
          <w:spacing w:val="-4"/>
          <w:sz w:val="32"/>
        </w:rPr>
        <w:t>”工作经费支出</w:t>
      </w:r>
      <w:r>
        <w:rPr>
          <w:rFonts w:hint="eastAsia" w:ascii="仿宋" w:hAnsi="仿宋" w:eastAsia="仿宋" w:cs="仿宋"/>
          <w:spacing w:val="-4"/>
          <w:sz w:val="32"/>
          <w:lang w:val="en-US" w:eastAsia="zh-CN"/>
        </w:rPr>
        <w:t>27.74</w:t>
      </w:r>
      <w:r>
        <w:rPr>
          <w:rFonts w:hint="eastAsia" w:ascii="仿宋" w:hAnsi="仿宋" w:eastAsia="仿宋" w:cs="仿宋"/>
          <w:spacing w:val="-4"/>
          <w:sz w:val="32"/>
        </w:rPr>
        <w:t>万</w:t>
      </w:r>
      <w:r>
        <w:rPr>
          <w:rFonts w:ascii="仿宋" w:hAnsi="仿宋" w:eastAsia="仿宋" w:cs="仿宋"/>
          <w:spacing w:val="-4"/>
          <w:sz w:val="32"/>
        </w:rPr>
        <w:t>元</w:t>
      </w:r>
      <w:r>
        <w:rPr>
          <w:rFonts w:hint="eastAsia" w:ascii="仿宋" w:hAnsi="仿宋" w:eastAsia="仿宋" w:cs="仿宋"/>
          <w:spacing w:val="-4"/>
          <w:sz w:val="32"/>
        </w:rPr>
        <w:t>，</w:t>
      </w:r>
      <w:r>
        <w:rPr>
          <w:rFonts w:ascii="仿宋" w:hAnsi="仿宋" w:eastAsia="仿宋" w:cs="仿宋"/>
          <w:spacing w:val="-4"/>
          <w:sz w:val="32"/>
        </w:rPr>
        <w:t>工作经费</w:t>
      </w:r>
      <w:r>
        <w:rPr>
          <w:rFonts w:hint="eastAsia" w:ascii="仿宋" w:hAnsi="仿宋" w:eastAsia="仿宋" w:cs="仿宋"/>
          <w:spacing w:val="-4"/>
          <w:sz w:val="32"/>
        </w:rPr>
        <w:t>使用</w:t>
      </w:r>
      <w:r>
        <w:rPr>
          <w:rFonts w:ascii="仿宋" w:hAnsi="仿宋" w:eastAsia="仿宋" w:cs="仿宋"/>
          <w:spacing w:val="-4"/>
          <w:sz w:val="32"/>
        </w:rPr>
        <w:t>严格按照</w:t>
      </w:r>
      <w:r>
        <w:rPr>
          <w:rFonts w:hint="eastAsia" w:ascii="仿宋" w:hAnsi="仿宋" w:eastAsia="仿宋" w:cs="仿宋"/>
          <w:spacing w:val="-4"/>
          <w:sz w:val="32"/>
        </w:rPr>
        <w:t>相关</w:t>
      </w:r>
      <w:r>
        <w:rPr>
          <w:rFonts w:ascii="仿宋" w:hAnsi="仿宋" w:eastAsia="仿宋" w:cs="仿宋"/>
          <w:spacing w:val="-4"/>
          <w:sz w:val="32"/>
        </w:rPr>
        <w:t>文件要求</w:t>
      </w:r>
      <w:r>
        <w:rPr>
          <w:rFonts w:hint="eastAsia" w:ascii="仿宋" w:hAnsi="仿宋" w:eastAsia="仿宋" w:cs="仿宋"/>
          <w:spacing w:val="-4"/>
          <w:sz w:val="32"/>
        </w:rPr>
        <w:t>相关</w:t>
      </w:r>
      <w:r>
        <w:rPr>
          <w:rFonts w:ascii="仿宋" w:hAnsi="仿宋" w:eastAsia="仿宋" w:cs="仿宋"/>
          <w:spacing w:val="-4"/>
          <w:sz w:val="32"/>
        </w:rPr>
        <w:t>比例</w:t>
      </w:r>
      <w:r>
        <w:rPr>
          <w:rFonts w:hint="eastAsia" w:ascii="仿宋" w:hAnsi="仿宋" w:eastAsia="仿宋" w:cs="仿宋"/>
          <w:spacing w:val="-4"/>
          <w:sz w:val="32"/>
        </w:rPr>
        <w:t>要求</w:t>
      </w:r>
      <w:r>
        <w:rPr>
          <w:rFonts w:ascii="仿宋" w:hAnsi="仿宋" w:eastAsia="仿宋" w:cs="仿宋"/>
          <w:spacing w:val="-4"/>
          <w:sz w:val="32"/>
        </w:rPr>
        <w:t>按资金用途使用，</w:t>
      </w:r>
      <w:r>
        <w:rPr>
          <w:rFonts w:hint="eastAsia" w:ascii="仿宋" w:hAnsi="仿宋" w:eastAsia="仿宋" w:cs="仿宋"/>
          <w:spacing w:val="-4"/>
          <w:sz w:val="32"/>
        </w:rPr>
        <w:t>不存在资金调整使用比例的情况出现</w:t>
      </w:r>
      <w:r>
        <w:rPr>
          <w:rFonts w:ascii="仿宋" w:hAnsi="仿宋" w:eastAsia="仿宋" w:cs="仿宋"/>
          <w:spacing w:val="-4"/>
          <w:sz w:val="32"/>
        </w:rPr>
        <w:t>。</w:t>
      </w:r>
      <w:r>
        <w:rPr>
          <w:rFonts w:hint="eastAsia" w:ascii="仿宋" w:hAnsi="仿宋" w:eastAsia="仿宋" w:cs="仿宋"/>
          <w:spacing w:val="-4"/>
          <w:sz w:val="32"/>
        </w:rPr>
        <w:t>涉及支出</w:t>
      </w:r>
      <w:r>
        <w:rPr>
          <w:rStyle w:val="7"/>
          <w:rFonts w:hint="eastAsia" w:ascii="仿宋" w:hAnsi="仿宋" w:eastAsia="仿宋"/>
          <w:b w:val="0"/>
          <w:spacing w:val="-4"/>
          <w:sz w:val="32"/>
          <w:szCs w:val="32"/>
        </w:rPr>
        <w:t>主要用于民间艺人开展巡演活动所需资金（大巴车油费、民间艺人基本伙食费等）、在免费开放期间其他运行费用，物业管理部门及其他部门水费、电费、网络运行维护等各项费用等。</w:t>
      </w:r>
    </w:p>
    <w:p>
      <w:pPr>
        <w:spacing w:line="540" w:lineRule="exact"/>
        <w:ind w:firstLine="624" w:firstLineChars="200"/>
        <w:rPr>
          <w:rFonts w:ascii="仿宋" w:hAnsi="仿宋" w:eastAsia="仿宋" w:cs="仿宋"/>
          <w:spacing w:val="-4"/>
          <w:sz w:val="32"/>
        </w:rPr>
      </w:pPr>
      <w:r>
        <w:rPr>
          <w:rStyle w:val="7"/>
          <w:rFonts w:hint="eastAsia" w:ascii="仿宋" w:hAnsi="仿宋" w:eastAsia="仿宋"/>
          <w:b w:val="0"/>
          <w:spacing w:val="-4"/>
          <w:sz w:val="32"/>
          <w:szCs w:val="32"/>
        </w:rPr>
        <w:t>农村数字电影放映场次补贴经费的具体支出内容包括劳务费、社保金、人身意外保险、影片下载服务费、设备折旧费、设备维修费、监控模块</w:t>
      </w:r>
      <w:r>
        <w:rPr>
          <w:rStyle w:val="7"/>
          <w:rFonts w:ascii="仿宋" w:hAnsi="仿宋" w:eastAsia="仿宋"/>
          <w:b w:val="0"/>
          <w:spacing w:val="-4"/>
          <w:sz w:val="32"/>
          <w:szCs w:val="32"/>
        </w:rPr>
        <w:t>SIM</w:t>
      </w:r>
      <w:r>
        <w:rPr>
          <w:rStyle w:val="7"/>
          <w:rFonts w:hint="eastAsia" w:ascii="仿宋" w:hAnsi="仿宋" w:eastAsia="仿宋"/>
          <w:b w:val="0"/>
          <w:spacing w:val="-4"/>
          <w:sz w:val="32"/>
          <w:szCs w:val="32"/>
        </w:rPr>
        <w:t>卡流量费以及其它直接用于电影放映服务的支出</w:t>
      </w:r>
      <w:r>
        <w:rPr>
          <w:rFonts w:hint="eastAsia" w:ascii="仿宋" w:hAnsi="仿宋" w:eastAsia="仿宋" w:cs="仿宋"/>
          <w:spacing w:val="-4"/>
          <w:sz w:val="32"/>
        </w:rPr>
        <w:t>等</w:t>
      </w:r>
      <w:r>
        <w:rPr>
          <w:rFonts w:hint="eastAsia" w:ascii="仿宋" w:hAnsi="仿宋" w:eastAsia="仿宋" w:cs="仿宋"/>
          <w:spacing w:val="-4"/>
          <w:sz w:val="32"/>
          <w:lang w:eastAsia="zh-CN"/>
        </w:rPr>
        <w:t>。</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627" w:firstLineChars="200"/>
        <w:jc w:val="both"/>
        <w:textAlignment w:val="auto"/>
        <w:outlineLvl w:val="9"/>
        <w:rPr>
          <w:rFonts w:ascii="仿宋" w:hAnsi="仿宋" w:eastAsia="仿宋" w:cs="楷体"/>
          <w:b/>
          <w:spacing w:val="-4"/>
          <w:sz w:val="32"/>
        </w:rPr>
      </w:pPr>
      <w:r>
        <w:rPr>
          <w:rFonts w:ascii="仿宋" w:hAnsi="仿宋" w:eastAsia="仿宋" w:cs="楷体"/>
          <w:b/>
          <w:spacing w:val="-4"/>
          <w:sz w:val="32"/>
        </w:rPr>
        <w:t>（二）项目管理情况分析</w:t>
      </w:r>
    </w:p>
    <w:p>
      <w:pPr>
        <w:spacing w:line="540" w:lineRule="exact"/>
        <w:ind w:firstLine="627" w:firstLineChars="200"/>
        <w:rPr>
          <w:rStyle w:val="7"/>
          <w:rFonts w:ascii="仿宋" w:hAnsi="仿宋" w:eastAsia="仿宋"/>
          <w:b w:val="0"/>
          <w:spacing w:val="-4"/>
          <w:sz w:val="32"/>
          <w:szCs w:val="32"/>
        </w:rPr>
      </w:pPr>
      <w:r>
        <w:rPr>
          <w:rFonts w:hint="eastAsia" w:ascii="仿宋" w:hAnsi="仿宋" w:eastAsia="仿宋" w:cs="楷体"/>
          <w:b/>
          <w:spacing w:val="-4"/>
          <w:sz w:val="32"/>
        </w:rPr>
        <w:t>1</w:t>
      </w:r>
      <w:r>
        <w:rPr>
          <w:rFonts w:hint="eastAsia" w:ascii="仿宋" w:hAnsi="仿宋" w:eastAsia="仿宋" w:cs="仿宋"/>
          <w:b/>
          <w:spacing w:val="-4"/>
          <w:sz w:val="32"/>
          <w:lang w:eastAsia="zh-CN"/>
        </w:rPr>
        <w:t>.</w:t>
      </w:r>
      <w:r>
        <w:rPr>
          <w:rFonts w:ascii="仿宋" w:hAnsi="仿宋" w:eastAsia="仿宋" w:cs="仿宋"/>
          <w:b/>
          <w:spacing w:val="-4"/>
          <w:sz w:val="32"/>
        </w:rPr>
        <w:t>项目管理制度建设</w:t>
      </w:r>
      <w:r>
        <w:rPr>
          <w:rFonts w:hint="eastAsia" w:ascii="仿宋" w:hAnsi="仿宋" w:eastAsia="仿宋" w:cs="仿宋"/>
          <w:b/>
          <w:spacing w:val="-4"/>
          <w:sz w:val="32"/>
          <w:lang w:eastAsia="zh-CN"/>
        </w:rPr>
        <w:t>。</w:t>
      </w:r>
      <w:r>
        <w:rPr>
          <w:rFonts w:hint="eastAsia" w:ascii="仿宋" w:hAnsi="仿宋" w:eastAsia="仿宋" w:cs="仿宋"/>
          <w:spacing w:val="-4"/>
          <w:sz w:val="32"/>
          <w:lang w:eastAsia="zh-CN"/>
        </w:rPr>
        <w:t>民丰</w:t>
      </w:r>
      <w:r>
        <w:rPr>
          <w:rFonts w:hint="eastAsia" w:ascii="仿宋" w:hAnsi="仿宋" w:eastAsia="仿宋" w:cs="仿宋"/>
          <w:spacing w:val="-4"/>
          <w:sz w:val="32"/>
        </w:rPr>
        <w:t>县</w:t>
      </w:r>
      <w:r>
        <w:rPr>
          <w:rFonts w:hint="eastAsia" w:ascii="仿宋" w:hAnsi="仿宋" w:eastAsia="仿宋" w:cs="仿宋"/>
          <w:spacing w:val="-4"/>
          <w:sz w:val="32"/>
          <w:lang w:eastAsia="zh-CN"/>
        </w:rPr>
        <w:t>文化广播影视局</w:t>
      </w:r>
      <w:r>
        <w:rPr>
          <w:rFonts w:hint="eastAsia" w:ascii="仿宋" w:hAnsi="仿宋" w:eastAsia="仿宋" w:cs="仿宋"/>
          <w:spacing w:val="-4"/>
          <w:sz w:val="32"/>
        </w:rPr>
        <w:t>2018</w:t>
      </w:r>
      <w:r>
        <w:rPr>
          <w:rFonts w:ascii="仿宋" w:hAnsi="仿宋" w:eastAsia="仿宋" w:cs="仿宋"/>
          <w:spacing w:val="-4"/>
          <w:sz w:val="32"/>
        </w:rPr>
        <w:t>年“</w:t>
      </w:r>
      <w:r>
        <w:rPr>
          <w:rFonts w:hint="eastAsia" w:ascii="仿宋" w:hAnsi="仿宋" w:eastAsia="仿宋" w:cs="宋体"/>
          <w:color w:val="2B2B2B"/>
          <w:kern w:val="0"/>
          <w:sz w:val="32"/>
          <w:szCs w:val="32"/>
        </w:rPr>
        <w:t>群众文化建设项目</w:t>
      </w:r>
      <w:r>
        <w:rPr>
          <w:rFonts w:ascii="仿宋" w:hAnsi="仿宋" w:eastAsia="仿宋" w:cs="仿宋"/>
          <w:spacing w:val="-4"/>
          <w:sz w:val="32"/>
        </w:rPr>
        <w:t>”工作经费</w:t>
      </w:r>
      <w:r>
        <w:rPr>
          <w:rFonts w:hint="eastAsia" w:ascii="仿宋" w:hAnsi="仿宋" w:eastAsia="仿宋" w:cs="仿宋"/>
          <w:spacing w:val="-4"/>
          <w:sz w:val="32"/>
        </w:rPr>
        <w:t>管理制度</w:t>
      </w:r>
      <w:r>
        <w:rPr>
          <w:rFonts w:ascii="仿宋" w:hAnsi="仿宋" w:eastAsia="仿宋" w:cs="仿宋"/>
          <w:spacing w:val="-4"/>
          <w:sz w:val="32"/>
        </w:rPr>
        <w:t>严格按照</w:t>
      </w:r>
      <w:r>
        <w:rPr>
          <w:rFonts w:hint="eastAsia" w:ascii="仿宋" w:hAnsi="仿宋" w:eastAsia="仿宋" w:cs="仿宋"/>
          <w:spacing w:val="-4"/>
          <w:sz w:val="32"/>
        </w:rPr>
        <w:t>《自治区</w:t>
      </w:r>
      <w:r>
        <w:rPr>
          <w:rFonts w:hint="eastAsia" w:ascii="仿宋" w:hAnsi="仿宋" w:eastAsia="仿宋" w:cs="仿宋"/>
          <w:spacing w:val="-4"/>
          <w:sz w:val="32"/>
          <w:lang w:val="en-US" w:eastAsia="zh-CN"/>
        </w:rPr>
        <w:t>专项</w:t>
      </w:r>
      <w:r>
        <w:rPr>
          <w:rFonts w:hint="eastAsia" w:ascii="仿宋" w:hAnsi="仿宋" w:eastAsia="仿宋" w:cs="仿宋"/>
          <w:spacing w:val="-4"/>
          <w:sz w:val="32"/>
        </w:rPr>
        <w:t>经费使用管理办法（试行）》</w:t>
      </w:r>
      <w:r>
        <w:rPr>
          <w:rFonts w:ascii="仿宋" w:hAnsi="仿宋" w:eastAsia="仿宋" w:cs="仿宋"/>
          <w:spacing w:val="-4"/>
          <w:sz w:val="32"/>
        </w:rPr>
        <w:t>要求</w:t>
      </w:r>
      <w:r>
        <w:rPr>
          <w:rFonts w:hint="eastAsia" w:ascii="仿宋" w:hAnsi="仿宋" w:eastAsia="仿宋" w:cs="仿宋"/>
          <w:spacing w:val="-4"/>
          <w:sz w:val="32"/>
        </w:rPr>
        <w:t>建立，（其中：</w:t>
      </w:r>
      <w:r>
        <w:rPr>
          <w:rFonts w:hint="eastAsia" w:ascii="仿宋" w:hAnsi="仿宋" w:eastAsia="仿宋" w:cs="仿宋"/>
          <w:spacing w:val="-4"/>
          <w:sz w:val="32"/>
          <w:lang w:val="en-US" w:eastAsia="zh-CN"/>
        </w:rPr>
        <w:t>27.74</w:t>
      </w:r>
      <w:r>
        <w:rPr>
          <w:rFonts w:hint="eastAsia" w:ascii="仿宋" w:hAnsi="仿宋" w:eastAsia="仿宋" w:cs="仿宋"/>
          <w:spacing w:val="-4"/>
          <w:sz w:val="32"/>
        </w:rPr>
        <w:t>万元用于</w:t>
      </w:r>
      <w:r>
        <w:rPr>
          <w:rStyle w:val="7"/>
          <w:rFonts w:hint="eastAsia" w:ascii="仿宋" w:hAnsi="仿宋" w:eastAsia="仿宋"/>
          <w:b w:val="0"/>
          <w:spacing w:val="-4"/>
          <w:sz w:val="32"/>
          <w:szCs w:val="32"/>
        </w:rPr>
        <w:t>民间艺人开展巡演活动所需资金（大巴车油费、民间艺人基本伙食费等）、在免费开放期间其他运行费用，物业管理部门及其他部门水费、电费、网络运行维护等各项费用等。</w:t>
      </w:r>
    </w:p>
    <w:p>
      <w:pPr>
        <w:spacing w:line="540" w:lineRule="exact"/>
        <w:ind w:firstLine="624" w:firstLineChars="200"/>
        <w:rPr>
          <w:rFonts w:hint="eastAsia" w:ascii="仿宋" w:hAnsi="仿宋" w:eastAsia="仿宋" w:cs="仿宋"/>
          <w:spacing w:val="-4"/>
          <w:sz w:val="32"/>
        </w:rPr>
      </w:pPr>
      <w:r>
        <w:rPr>
          <w:rStyle w:val="7"/>
          <w:rFonts w:hint="eastAsia" w:ascii="仿宋" w:hAnsi="仿宋" w:eastAsia="仿宋"/>
          <w:b w:val="0"/>
          <w:spacing w:val="-4"/>
          <w:sz w:val="32"/>
          <w:szCs w:val="32"/>
        </w:rPr>
        <w:t>农村数字电影放映场次补贴经费的具体支出内容包括劳务费、社保金、人身意外保险、影片下载服务费、设备折旧费、设备维修费、监控模块</w:t>
      </w:r>
      <w:r>
        <w:rPr>
          <w:rStyle w:val="7"/>
          <w:rFonts w:ascii="仿宋" w:hAnsi="仿宋" w:eastAsia="仿宋"/>
          <w:b w:val="0"/>
          <w:spacing w:val="-4"/>
          <w:sz w:val="32"/>
          <w:szCs w:val="32"/>
        </w:rPr>
        <w:t>SIM</w:t>
      </w:r>
      <w:r>
        <w:rPr>
          <w:rStyle w:val="7"/>
          <w:rFonts w:hint="eastAsia" w:ascii="仿宋" w:hAnsi="仿宋" w:eastAsia="仿宋"/>
          <w:b w:val="0"/>
          <w:spacing w:val="-4"/>
          <w:sz w:val="32"/>
          <w:szCs w:val="32"/>
        </w:rPr>
        <w:t>卡流量费以及其它直接用于电影放映服务的支出</w:t>
      </w:r>
      <w:r>
        <w:rPr>
          <w:rFonts w:hint="eastAsia" w:ascii="仿宋" w:hAnsi="仿宋" w:eastAsia="仿宋" w:cs="仿宋"/>
          <w:spacing w:val="-4"/>
          <w:sz w:val="32"/>
        </w:rPr>
        <w:t>等资金，均按照专项经费管理办法及流程实施。）</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627" w:firstLineChars="200"/>
        <w:jc w:val="both"/>
        <w:textAlignment w:val="auto"/>
        <w:outlineLvl w:val="9"/>
        <w:rPr>
          <w:rFonts w:hint="eastAsia" w:ascii="仿宋" w:hAnsi="仿宋" w:eastAsia="仿宋" w:cs="仿宋"/>
          <w:spacing w:val="-4"/>
          <w:sz w:val="32"/>
        </w:rPr>
      </w:pPr>
      <w:r>
        <w:rPr>
          <w:rFonts w:hint="eastAsia" w:ascii="仿宋" w:hAnsi="仿宋" w:eastAsia="仿宋" w:cs="仿宋"/>
          <w:b/>
          <w:bCs/>
          <w:spacing w:val="-4"/>
          <w:sz w:val="32"/>
        </w:rPr>
        <w:t>2</w:t>
      </w:r>
      <w:r>
        <w:rPr>
          <w:rFonts w:hint="eastAsia" w:ascii="仿宋" w:hAnsi="仿宋" w:eastAsia="仿宋" w:cs="仿宋"/>
          <w:b/>
          <w:bCs/>
          <w:spacing w:val="-4"/>
          <w:sz w:val="32"/>
          <w:lang w:eastAsia="zh-CN"/>
        </w:rPr>
        <w:t>.</w:t>
      </w:r>
      <w:r>
        <w:rPr>
          <w:rFonts w:ascii="仿宋" w:hAnsi="仿宋" w:eastAsia="仿宋" w:cs="仿宋"/>
          <w:b/>
          <w:bCs/>
          <w:spacing w:val="-4"/>
          <w:sz w:val="32"/>
        </w:rPr>
        <w:t>日常检查监督管理情况</w:t>
      </w:r>
      <w:r>
        <w:rPr>
          <w:rFonts w:hint="eastAsia" w:ascii="仿宋" w:hAnsi="仿宋" w:eastAsia="仿宋" w:cs="仿宋"/>
          <w:b/>
          <w:bCs/>
          <w:spacing w:val="-4"/>
          <w:sz w:val="32"/>
          <w:lang w:eastAsia="zh-CN"/>
        </w:rPr>
        <w:t>。</w:t>
      </w:r>
      <w:r>
        <w:rPr>
          <w:rFonts w:hint="eastAsia" w:ascii="仿宋" w:hAnsi="仿宋" w:eastAsia="仿宋" w:cs="仿宋"/>
          <w:spacing w:val="-4"/>
          <w:sz w:val="32"/>
        </w:rPr>
        <w:t>日常资金使用流程严格按照由文化体育广播影视局党组集体开会研究决定资金使用方向，达成一致意见以后形成书面报告，由主管签署审批意见，后由财务主管领导审批，再由局党组班子成员依据相关程序实施此项工作，待项目完成后达到预期效果后，依据相关财务规定进行项目资金的支付工作。</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624" w:firstLineChars="200"/>
        <w:jc w:val="both"/>
        <w:textAlignment w:val="auto"/>
        <w:outlineLvl w:val="9"/>
        <w:rPr>
          <w:rFonts w:ascii="方正小标宋_GBK" w:hAnsi="仿宋" w:eastAsia="方正小标宋_GBK" w:cs="黑体"/>
          <w:spacing w:val="-4"/>
          <w:sz w:val="32"/>
        </w:rPr>
      </w:pPr>
      <w:r>
        <w:rPr>
          <w:rFonts w:hint="eastAsia" w:ascii="方正小标宋_GBK" w:hAnsi="仿宋" w:eastAsia="方正小标宋_GBK" w:cs="黑体"/>
          <w:spacing w:val="-4"/>
          <w:sz w:val="32"/>
        </w:rPr>
        <w:t>四、项目绩效情况</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627" w:firstLineChars="200"/>
        <w:jc w:val="both"/>
        <w:textAlignment w:val="auto"/>
        <w:outlineLvl w:val="9"/>
        <w:rPr>
          <w:rFonts w:ascii="仿宋" w:hAnsi="仿宋" w:eastAsia="仿宋" w:cs="楷体"/>
          <w:b/>
          <w:spacing w:val="-4"/>
          <w:sz w:val="32"/>
        </w:rPr>
      </w:pPr>
      <w:r>
        <w:rPr>
          <w:rFonts w:ascii="仿宋" w:hAnsi="仿宋" w:eastAsia="仿宋" w:cs="楷体"/>
          <w:b/>
          <w:spacing w:val="-4"/>
          <w:sz w:val="32"/>
        </w:rPr>
        <w:t>（一）项目绩效目标完成情况分析</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627" w:firstLineChars="200"/>
        <w:jc w:val="both"/>
        <w:textAlignment w:val="auto"/>
        <w:outlineLvl w:val="9"/>
        <w:rPr>
          <w:rStyle w:val="7"/>
          <w:rFonts w:ascii="仿宋" w:hAnsi="仿宋" w:eastAsia="仿宋"/>
          <w:spacing w:val="-4"/>
          <w:sz w:val="32"/>
          <w:szCs w:val="32"/>
        </w:rPr>
      </w:pPr>
      <w:r>
        <w:rPr>
          <w:rStyle w:val="7"/>
          <w:rFonts w:ascii="仿宋" w:hAnsi="仿宋" w:eastAsia="仿宋" w:cs="仿宋_GB2312"/>
          <w:spacing w:val="-4"/>
          <w:sz w:val="32"/>
          <w:szCs w:val="32"/>
        </w:rPr>
        <w:t>1.</w:t>
      </w:r>
      <w:r>
        <w:rPr>
          <w:rStyle w:val="7"/>
          <w:rFonts w:hint="eastAsia" w:ascii="仿宋" w:hAnsi="仿宋" w:eastAsia="仿宋" w:cs="仿宋_GB2312"/>
          <w:spacing w:val="-4"/>
          <w:sz w:val="32"/>
          <w:szCs w:val="32"/>
        </w:rPr>
        <w:t>项目的经济性分析。</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624" w:firstLineChars="200"/>
        <w:jc w:val="both"/>
        <w:textAlignment w:val="auto"/>
        <w:outlineLvl w:val="9"/>
        <w:rPr>
          <w:rStyle w:val="7"/>
          <w:rFonts w:ascii="仿宋" w:hAnsi="仿宋" w:eastAsia="仿宋"/>
          <w:b w:val="0"/>
          <w:bCs w:val="0"/>
          <w:spacing w:val="-4"/>
          <w:sz w:val="32"/>
          <w:szCs w:val="32"/>
        </w:rPr>
      </w:pPr>
      <w:r>
        <w:rPr>
          <w:rStyle w:val="7"/>
          <w:rFonts w:hint="eastAsia" w:ascii="仿宋" w:hAnsi="仿宋" w:eastAsia="仿宋" w:cs="仿宋_GB2312"/>
          <w:b w:val="0"/>
          <w:bCs w:val="0"/>
          <w:spacing w:val="-4"/>
          <w:sz w:val="32"/>
          <w:szCs w:val="32"/>
        </w:rPr>
        <w:t>（</w:t>
      </w:r>
      <w:r>
        <w:rPr>
          <w:rStyle w:val="7"/>
          <w:rFonts w:ascii="仿宋" w:hAnsi="仿宋" w:eastAsia="仿宋" w:cs="仿宋_GB2312"/>
          <w:b w:val="0"/>
          <w:bCs w:val="0"/>
          <w:spacing w:val="-4"/>
          <w:sz w:val="32"/>
          <w:szCs w:val="32"/>
        </w:rPr>
        <w:t>1</w:t>
      </w:r>
      <w:r>
        <w:rPr>
          <w:rStyle w:val="7"/>
          <w:rFonts w:hint="eastAsia" w:ascii="仿宋" w:hAnsi="仿宋" w:eastAsia="仿宋" w:cs="仿宋_GB2312"/>
          <w:b w:val="0"/>
          <w:bCs w:val="0"/>
          <w:spacing w:val="-4"/>
          <w:sz w:val="32"/>
          <w:szCs w:val="32"/>
        </w:rPr>
        <w:t>）项目成本（预算）控制情况。我单位严格控制县“</w:t>
      </w:r>
      <w:r>
        <w:rPr>
          <w:rFonts w:hint="eastAsia" w:ascii="仿宋" w:hAnsi="仿宋" w:eastAsia="仿宋" w:cs="宋体"/>
          <w:color w:val="2B2B2B"/>
          <w:kern w:val="0"/>
          <w:sz w:val="32"/>
          <w:szCs w:val="32"/>
        </w:rPr>
        <w:t>群众文化建设</w:t>
      </w:r>
      <w:r>
        <w:rPr>
          <w:rStyle w:val="7"/>
          <w:rFonts w:hint="eastAsia" w:ascii="仿宋" w:hAnsi="仿宋" w:eastAsia="仿宋" w:cs="仿宋_GB2312"/>
          <w:b w:val="0"/>
          <w:bCs w:val="0"/>
          <w:spacing w:val="-4"/>
          <w:sz w:val="32"/>
          <w:szCs w:val="32"/>
        </w:rPr>
        <w:t>”项目的成本，经估算，本项目总投资为</w:t>
      </w:r>
      <w:r>
        <w:rPr>
          <w:rStyle w:val="7"/>
          <w:rFonts w:hint="eastAsia" w:ascii="仿宋" w:hAnsi="仿宋" w:eastAsia="仿宋" w:cs="仿宋_GB2312"/>
          <w:b w:val="0"/>
          <w:bCs w:val="0"/>
          <w:spacing w:val="-4"/>
          <w:sz w:val="32"/>
          <w:szCs w:val="32"/>
          <w:lang w:val="en-US" w:eastAsia="zh-CN"/>
        </w:rPr>
        <w:t>17.74</w:t>
      </w:r>
      <w:r>
        <w:rPr>
          <w:rStyle w:val="7"/>
          <w:rFonts w:hint="eastAsia" w:ascii="仿宋" w:hAnsi="仿宋" w:eastAsia="仿宋" w:cs="仿宋_GB2312"/>
          <w:b w:val="0"/>
          <w:bCs w:val="0"/>
          <w:spacing w:val="-4"/>
          <w:sz w:val="32"/>
          <w:szCs w:val="32"/>
        </w:rPr>
        <w:t>万元。</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624" w:firstLineChars="200"/>
        <w:jc w:val="both"/>
        <w:textAlignment w:val="auto"/>
        <w:outlineLvl w:val="9"/>
        <w:rPr>
          <w:rStyle w:val="7"/>
          <w:rFonts w:hint="eastAsia" w:ascii="仿宋" w:hAnsi="仿宋" w:eastAsia="仿宋" w:cs="仿宋_GB2312"/>
          <w:b w:val="0"/>
          <w:bCs w:val="0"/>
          <w:spacing w:val="-4"/>
          <w:sz w:val="32"/>
          <w:szCs w:val="32"/>
        </w:rPr>
      </w:pPr>
      <w:r>
        <w:rPr>
          <w:rStyle w:val="7"/>
          <w:rFonts w:hint="eastAsia" w:ascii="仿宋" w:hAnsi="仿宋" w:eastAsia="仿宋" w:cs="仿宋_GB2312"/>
          <w:b w:val="0"/>
          <w:bCs w:val="0"/>
          <w:spacing w:val="-4"/>
          <w:sz w:val="32"/>
          <w:szCs w:val="32"/>
        </w:rPr>
        <w:t>（</w:t>
      </w:r>
      <w:r>
        <w:rPr>
          <w:rStyle w:val="7"/>
          <w:rFonts w:ascii="仿宋" w:hAnsi="仿宋" w:eastAsia="仿宋" w:cs="仿宋_GB2312"/>
          <w:b w:val="0"/>
          <w:bCs w:val="0"/>
          <w:spacing w:val="-4"/>
          <w:sz w:val="32"/>
          <w:szCs w:val="32"/>
        </w:rPr>
        <w:t>2</w:t>
      </w:r>
      <w:r>
        <w:rPr>
          <w:rStyle w:val="7"/>
          <w:rFonts w:hint="eastAsia" w:ascii="仿宋" w:hAnsi="仿宋" w:eastAsia="仿宋" w:cs="仿宋_GB2312"/>
          <w:b w:val="0"/>
          <w:bCs w:val="0"/>
          <w:spacing w:val="-4"/>
          <w:sz w:val="32"/>
          <w:szCs w:val="32"/>
        </w:rPr>
        <w:t>）项目成本（预算）节约情况。</w:t>
      </w:r>
      <w:r>
        <w:rPr>
          <w:rStyle w:val="7"/>
          <w:rFonts w:hint="eastAsia" w:ascii="仿宋" w:hAnsi="仿宋" w:eastAsia="仿宋" w:cs="仿宋_GB2312"/>
          <w:b w:val="0"/>
          <w:bCs w:val="0"/>
          <w:spacing w:val="-4"/>
          <w:sz w:val="32"/>
          <w:szCs w:val="32"/>
          <w:lang w:eastAsia="zh-CN"/>
        </w:rPr>
        <w:t>为保证</w:t>
      </w:r>
      <w:r>
        <w:rPr>
          <w:rFonts w:ascii="仿宋" w:hAnsi="仿宋" w:eastAsia="仿宋" w:cs="仿宋"/>
          <w:spacing w:val="-4"/>
          <w:sz w:val="32"/>
        </w:rPr>
        <w:t>“</w:t>
      </w:r>
      <w:r>
        <w:rPr>
          <w:rFonts w:hint="eastAsia" w:ascii="仿宋" w:hAnsi="仿宋" w:eastAsia="仿宋" w:cs="宋体"/>
          <w:color w:val="2B2B2B"/>
          <w:kern w:val="0"/>
          <w:sz w:val="32"/>
          <w:szCs w:val="32"/>
        </w:rPr>
        <w:t>群众文化建设项目</w:t>
      </w:r>
      <w:r>
        <w:rPr>
          <w:rFonts w:ascii="仿宋" w:hAnsi="仿宋" w:eastAsia="仿宋" w:cs="仿宋"/>
          <w:spacing w:val="-4"/>
          <w:sz w:val="32"/>
        </w:rPr>
        <w:t>”</w:t>
      </w:r>
      <w:r>
        <w:rPr>
          <w:rStyle w:val="7"/>
          <w:rFonts w:hint="eastAsia" w:ascii="仿宋" w:hAnsi="仿宋" w:eastAsia="仿宋" w:cs="仿宋_GB2312"/>
          <w:b w:val="0"/>
          <w:bCs w:val="0"/>
          <w:spacing w:val="-4"/>
          <w:sz w:val="32"/>
          <w:szCs w:val="32"/>
        </w:rPr>
        <w:t>资金合理利用，民丰县文化体育广播影视局严格控制每一笔项目经费，该项目预算报审价</w:t>
      </w:r>
      <w:r>
        <w:rPr>
          <w:rStyle w:val="7"/>
          <w:rFonts w:hint="eastAsia" w:ascii="仿宋" w:hAnsi="仿宋" w:eastAsia="仿宋" w:cs="仿宋_GB2312"/>
          <w:b w:val="0"/>
          <w:bCs w:val="0"/>
          <w:spacing w:val="-4"/>
          <w:sz w:val="32"/>
          <w:szCs w:val="32"/>
          <w:lang w:val="en-US" w:eastAsia="zh-CN"/>
        </w:rPr>
        <w:t>17.74</w:t>
      </w:r>
      <w:r>
        <w:rPr>
          <w:rStyle w:val="7"/>
          <w:rFonts w:hint="eastAsia" w:ascii="仿宋" w:hAnsi="仿宋" w:eastAsia="仿宋" w:cs="仿宋_GB2312"/>
          <w:b w:val="0"/>
          <w:bCs w:val="0"/>
          <w:spacing w:val="-4"/>
          <w:sz w:val="32"/>
          <w:szCs w:val="32"/>
        </w:rPr>
        <w:t>万元。</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627" w:firstLineChars="200"/>
        <w:jc w:val="both"/>
        <w:textAlignment w:val="auto"/>
        <w:outlineLvl w:val="9"/>
        <w:rPr>
          <w:rStyle w:val="7"/>
          <w:rFonts w:ascii="仿宋" w:hAnsi="仿宋" w:eastAsia="仿宋"/>
          <w:spacing w:val="-4"/>
          <w:sz w:val="32"/>
          <w:szCs w:val="32"/>
        </w:rPr>
      </w:pPr>
      <w:r>
        <w:rPr>
          <w:rStyle w:val="7"/>
          <w:rFonts w:ascii="仿宋" w:hAnsi="仿宋" w:eastAsia="仿宋" w:cs="仿宋_GB2312"/>
          <w:spacing w:val="-4"/>
          <w:sz w:val="32"/>
          <w:szCs w:val="32"/>
        </w:rPr>
        <w:t>2.</w:t>
      </w:r>
      <w:r>
        <w:rPr>
          <w:rStyle w:val="7"/>
          <w:rFonts w:hint="eastAsia" w:ascii="仿宋" w:hAnsi="仿宋" w:eastAsia="仿宋" w:cs="仿宋_GB2312"/>
          <w:spacing w:val="-4"/>
          <w:sz w:val="32"/>
          <w:szCs w:val="32"/>
        </w:rPr>
        <w:t>项目的效率性分析。</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624" w:firstLineChars="200"/>
        <w:jc w:val="both"/>
        <w:textAlignment w:val="auto"/>
        <w:outlineLvl w:val="9"/>
        <w:rPr>
          <w:rStyle w:val="7"/>
          <w:rFonts w:ascii="仿宋" w:hAnsi="仿宋" w:eastAsia="仿宋"/>
          <w:b w:val="0"/>
          <w:bCs w:val="0"/>
          <w:spacing w:val="-4"/>
          <w:sz w:val="32"/>
          <w:szCs w:val="32"/>
        </w:rPr>
      </w:pPr>
      <w:r>
        <w:rPr>
          <w:rStyle w:val="7"/>
          <w:rFonts w:hint="eastAsia" w:ascii="仿宋" w:hAnsi="仿宋" w:eastAsia="仿宋" w:cs="仿宋_GB2312"/>
          <w:b w:val="0"/>
          <w:bCs w:val="0"/>
          <w:spacing w:val="-4"/>
          <w:sz w:val="32"/>
          <w:szCs w:val="32"/>
        </w:rPr>
        <w:t>（</w:t>
      </w:r>
      <w:r>
        <w:rPr>
          <w:rStyle w:val="7"/>
          <w:rFonts w:ascii="仿宋" w:hAnsi="仿宋" w:eastAsia="仿宋" w:cs="仿宋_GB2312"/>
          <w:b w:val="0"/>
          <w:bCs w:val="0"/>
          <w:spacing w:val="-4"/>
          <w:sz w:val="32"/>
          <w:szCs w:val="32"/>
        </w:rPr>
        <w:t>1</w:t>
      </w:r>
      <w:r>
        <w:rPr>
          <w:rStyle w:val="7"/>
          <w:rFonts w:hint="eastAsia" w:ascii="仿宋" w:hAnsi="仿宋" w:eastAsia="仿宋" w:cs="仿宋_GB2312"/>
          <w:b w:val="0"/>
          <w:bCs w:val="0"/>
          <w:spacing w:val="-4"/>
          <w:sz w:val="32"/>
          <w:szCs w:val="32"/>
        </w:rPr>
        <w:t>）项目的实施进度。为了科学组织项目实施过程各阶段的工作，合理安排项目资金，保证项目按计划进行，发挥社会经济效益，根据项目的预算及实际情况，我单位拟定了项目的全年实施计划，确保项目按计划顺利的开展。</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624" w:firstLineChars="200"/>
        <w:jc w:val="both"/>
        <w:textAlignment w:val="auto"/>
        <w:outlineLvl w:val="9"/>
        <w:rPr>
          <w:rStyle w:val="7"/>
          <w:rFonts w:hint="eastAsia" w:ascii="仿宋" w:hAnsi="仿宋" w:eastAsia="仿宋" w:cs="仿宋_GB2312"/>
          <w:b w:val="0"/>
          <w:bCs w:val="0"/>
          <w:spacing w:val="-4"/>
          <w:sz w:val="32"/>
          <w:szCs w:val="32"/>
        </w:rPr>
      </w:pPr>
      <w:r>
        <w:rPr>
          <w:rStyle w:val="7"/>
          <w:rFonts w:hint="eastAsia" w:ascii="仿宋" w:hAnsi="仿宋" w:eastAsia="仿宋" w:cs="仿宋_GB2312"/>
          <w:b w:val="0"/>
          <w:bCs w:val="0"/>
          <w:spacing w:val="-4"/>
          <w:sz w:val="32"/>
          <w:szCs w:val="32"/>
        </w:rPr>
        <w:t>（</w:t>
      </w:r>
      <w:r>
        <w:rPr>
          <w:rStyle w:val="7"/>
          <w:rFonts w:ascii="仿宋" w:hAnsi="仿宋" w:eastAsia="仿宋" w:cs="仿宋_GB2312"/>
          <w:b w:val="0"/>
          <w:bCs w:val="0"/>
          <w:spacing w:val="-4"/>
          <w:sz w:val="32"/>
          <w:szCs w:val="32"/>
        </w:rPr>
        <w:t>2</w:t>
      </w:r>
      <w:r>
        <w:rPr>
          <w:rStyle w:val="7"/>
          <w:rFonts w:hint="eastAsia" w:ascii="仿宋" w:hAnsi="仿宋" w:eastAsia="仿宋" w:cs="仿宋_GB2312"/>
          <w:b w:val="0"/>
          <w:bCs w:val="0"/>
          <w:spacing w:val="-4"/>
          <w:sz w:val="32"/>
          <w:szCs w:val="32"/>
        </w:rPr>
        <w:t>）项目完成质量。我单位</w:t>
      </w:r>
      <w:r>
        <w:rPr>
          <w:rFonts w:ascii="仿宋" w:hAnsi="仿宋" w:eastAsia="仿宋" w:cs="仿宋"/>
          <w:spacing w:val="-4"/>
          <w:sz w:val="32"/>
        </w:rPr>
        <w:t>“</w:t>
      </w:r>
      <w:r>
        <w:rPr>
          <w:rFonts w:hint="eastAsia" w:ascii="仿宋" w:hAnsi="仿宋" w:eastAsia="仿宋" w:cs="宋体"/>
          <w:color w:val="2B2B2B"/>
          <w:kern w:val="0"/>
          <w:sz w:val="32"/>
          <w:szCs w:val="32"/>
        </w:rPr>
        <w:t>群众文化建设项目</w:t>
      </w:r>
      <w:r>
        <w:rPr>
          <w:rFonts w:ascii="仿宋" w:hAnsi="仿宋" w:eastAsia="仿宋" w:cs="仿宋"/>
          <w:spacing w:val="-4"/>
          <w:sz w:val="32"/>
        </w:rPr>
        <w:t>”</w:t>
      </w:r>
      <w:r>
        <w:rPr>
          <w:rStyle w:val="7"/>
          <w:rFonts w:hint="eastAsia" w:ascii="仿宋" w:hAnsi="仿宋" w:eastAsia="仿宋" w:cs="仿宋_GB2312"/>
          <w:b w:val="0"/>
          <w:bCs w:val="0"/>
          <w:spacing w:val="-4"/>
          <w:sz w:val="32"/>
          <w:szCs w:val="32"/>
        </w:rPr>
        <w:t>实施前期准备工作充分，资金到位及时，按计划开展博物馆免费开放项目，按进度拨付款项，完成质量良好。</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627" w:firstLineChars="200"/>
        <w:jc w:val="both"/>
        <w:textAlignment w:val="auto"/>
        <w:outlineLvl w:val="9"/>
        <w:rPr>
          <w:rStyle w:val="7"/>
          <w:rFonts w:ascii="仿宋" w:hAnsi="仿宋" w:eastAsia="仿宋"/>
          <w:spacing w:val="-4"/>
          <w:sz w:val="32"/>
          <w:szCs w:val="32"/>
        </w:rPr>
      </w:pPr>
      <w:r>
        <w:rPr>
          <w:rStyle w:val="7"/>
          <w:rFonts w:ascii="仿宋" w:hAnsi="仿宋" w:eastAsia="仿宋" w:cs="仿宋_GB2312"/>
          <w:spacing w:val="-4"/>
          <w:sz w:val="32"/>
          <w:szCs w:val="32"/>
        </w:rPr>
        <w:t>3.</w:t>
      </w:r>
      <w:r>
        <w:rPr>
          <w:rStyle w:val="7"/>
          <w:rFonts w:hint="eastAsia" w:ascii="仿宋" w:hAnsi="仿宋" w:eastAsia="仿宋" w:cs="仿宋_GB2312"/>
          <w:spacing w:val="-4"/>
          <w:sz w:val="32"/>
          <w:szCs w:val="32"/>
        </w:rPr>
        <w:t>项目的效益性分析。</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624" w:firstLineChars="200"/>
        <w:jc w:val="both"/>
        <w:textAlignment w:val="auto"/>
        <w:outlineLvl w:val="9"/>
        <w:rPr>
          <w:rStyle w:val="7"/>
          <w:rFonts w:hint="eastAsia" w:ascii="仿宋" w:hAnsi="仿宋" w:eastAsia="仿宋" w:cs="仿宋"/>
          <w:b w:val="0"/>
          <w:bCs w:val="0"/>
          <w:color w:val="000000" w:themeColor="text1"/>
          <w:spacing w:val="-4"/>
          <w:sz w:val="32"/>
          <w:szCs w:val="32"/>
        </w:rPr>
      </w:pPr>
      <w:r>
        <w:rPr>
          <w:rStyle w:val="7"/>
          <w:rFonts w:hint="eastAsia" w:ascii="仿宋" w:hAnsi="仿宋" w:eastAsia="仿宋" w:cs="仿宋"/>
          <w:b w:val="0"/>
          <w:bCs w:val="0"/>
          <w:color w:val="000000" w:themeColor="text1"/>
          <w:spacing w:val="-4"/>
          <w:sz w:val="32"/>
          <w:szCs w:val="32"/>
        </w:rPr>
        <w:t>（1）项目预期目标完成程度。我单位</w:t>
      </w:r>
      <w:r>
        <w:rPr>
          <w:rFonts w:ascii="仿宋" w:hAnsi="仿宋" w:eastAsia="仿宋" w:cs="仿宋"/>
          <w:spacing w:val="-4"/>
          <w:sz w:val="32"/>
        </w:rPr>
        <w:t>“</w:t>
      </w:r>
      <w:r>
        <w:rPr>
          <w:rFonts w:hint="eastAsia" w:ascii="仿宋" w:hAnsi="仿宋" w:eastAsia="仿宋" w:cs="宋体"/>
          <w:color w:val="2B2B2B"/>
          <w:kern w:val="0"/>
          <w:sz w:val="32"/>
          <w:szCs w:val="32"/>
        </w:rPr>
        <w:t>群众文化建设项目</w:t>
      </w:r>
      <w:r>
        <w:rPr>
          <w:rFonts w:ascii="仿宋" w:hAnsi="仿宋" w:eastAsia="仿宋" w:cs="仿宋"/>
          <w:spacing w:val="-4"/>
          <w:sz w:val="32"/>
        </w:rPr>
        <w:t>”</w:t>
      </w:r>
      <w:r>
        <w:rPr>
          <w:rStyle w:val="7"/>
          <w:rFonts w:hint="eastAsia" w:ascii="仿宋" w:hAnsi="仿宋" w:eastAsia="仿宋" w:cs="仿宋"/>
          <w:b w:val="0"/>
          <w:bCs w:val="0"/>
          <w:color w:val="000000" w:themeColor="text1"/>
          <w:spacing w:val="-4"/>
          <w:sz w:val="32"/>
          <w:szCs w:val="32"/>
        </w:rPr>
        <w:t>预期实施后，完成放电影场次409场；推进34个乡镇公共文化服务全覆盖，实施该项目建设、提升公共文化服务能力、为去极端化维护稳定，加强民族团结奠定基础。提高演出质量、提高农村广大人民群众文化生活，巩固完善基层文化阵地建设，促进基层广大群众爱国爱党，五个认同意识　；提高为演出质量、提高农村广大人民群众文化生活，巩固完善基层文化阵地建设，促进基层广大群众爱国爱党，五个认同意识。全县受益人口和受益村满意度率达90%。</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624" w:firstLineChars="200"/>
        <w:jc w:val="both"/>
        <w:textAlignment w:val="auto"/>
        <w:outlineLvl w:val="9"/>
        <w:rPr>
          <w:rStyle w:val="7"/>
          <w:rFonts w:ascii="仿宋" w:hAnsi="仿宋" w:eastAsia="仿宋" w:cs="仿宋_GB2312"/>
          <w:b w:val="0"/>
          <w:bCs w:val="0"/>
          <w:spacing w:val="-4"/>
          <w:sz w:val="32"/>
          <w:szCs w:val="32"/>
        </w:rPr>
      </w:pPr>
      <w:r>
        <w:rPr>
          <w:rStyle w:val="7"/>
          <w:rFonts w:hint="eastAsia" w:ascii="仿宋" w:hAnsi="仿宋" w:eastAsia="仿宋" w:cs="仿宋_GB2312"/>
          <w:b w:val="0"/>
          <w:bCs w:val="0"/>
          <w:spacing w:val="-4"/>
          <w:sz w:val="32"/>
          <w:szCs w:val="32"/>
        </w:rPr>
        <w:t>（</w:t>
      </w:r>
      <w:r>
        <w:rPr>
          <w:rStyle w:val="7"/>
          <w:rFonts w:ascii="仿宋" w:hAnsi="仿宋" w:eastAsia="仿宋" w:cs="仿宋_GB2312"/>
          <w:b w:val="0"/>
          <w:bCs w:val="0"/>
          <w:spacing w:val="-4"/>
          <w:sz w:val="32"/>
          <w:szCs w:val="32"/>
        </w:rPr>
        <w:t>2</w:t>
      </w:r>
      <w:r>
        <w:rPr>
          <w:rStyle w:val="7"/>
          <w:rFonts w:hint="eastAsia" w:ascii="仿宋" w:hAnsi="仿宋" w:eastAsia="仿宋" w:cs="仿宋_GB2312"/>
          <w:b w:val="0"/>
          <w:bCs w:val="0"/>
          <w:spacing w:val="-4"/>
          <w:sz w:val="32"/>
          <w:szCs w:val="32"/>
        </w:rPr>
        <w:t>）项目实施对经济和社会的影响。现已受益</w:t>
      </w:r>
      <w:r>
        <w:rPr>
          <w:rStyle w:val="7"/>
          <w:rFonts w:hint="eastAsia" w:ascii="仿宋" w:hAnsi="仿宋" w:eastAsia="仿宋" w:cs="仿宋_GB2312"/>
          <w:b w:val="0"/>
          <w:bCs w:val="0"/>
          <w:spacing w:val="-4"/>
          <w:sz w:val="32"/>
          <w:szCs w:val="32"/>
          <w:lang w:eastAsia="zh-CN"/>
        </w:rPr>
        <w:t>群众大于</w:t>
      </w:r>
      <w:r>
        <w:rPr>
          <w:rStyle w:val="7"/>
          <w:rFonts w:hint="eastAsia" w:ascii="仿宋" w:hAnsi="仿宋" w:eastAsia="仿宋" w:cs="仿宋_GB2312"/>
          <w:b w:val="0"/>
          <w:bCs w:val="0"/>
          <w:spacing w:val="-4"/>
          <w:sz w:val="32"/>
          <w:szCs w:val="32"/>
          <w:lang w:val="en-US" w:eastAsia="zh-CN"/>
        </w:rPr>
        <w:t>3万人</w:t>
      </w:r>
      <w:r>
        <w:rPr>
          <w:rStyle w:val="7"/>
          <w:rFonts w:hint="eastAsia" w:ascii="仿宋" w:hAnsi="仿宋" w:eastAsia="仿宋" w:cs="仿宋_GB2312"/>
          <w:b w:val="0"/>
          <w:bCs w:val="0"/>
          <w:spacing w:val="-4"/>
          <w:sz w:val="32"/>
          <w:szCs w:val="32"/>
        </w:rPr>
        <w:t xml:space="preserve">，助力我县经济持续健康发展和社会稳定。 </w:t>
      </w:r>
      <w:r>
        <w:rPr>
          <w:rStyle w:val="7"/>
          <w:rFonts w:ascii="仿宋" w:hAnsi="仿宋" w:eastAsia="仿宋" w:cs="仿宋_GB2312"/>
          <w:b w:val="0"/>
          <w:bCs w:val="0"/>
          <w:spacing w:val="-4"/>
          <w:sz w:val="32"/>
          <w:szCs w:val="32"/>
        </w:rPr>
        <w:t xml:space="preserve"> </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627" w:firstLineChars="200"/>
        <w:jc w:val="both"/>
        <w:textAlignment w:val="auto"/>
        <w:outlineLvl w:val="9"/>
        <w:rPr>
          <w:rStyle w:val="7"/>
          <w:rFonts w:ascii="仿宋" w:hAnsi="仿宋" w:eastAsia="仿宋"/>
          <w:b w:val="0"/>
          <w:bCs w:val="0"/>
          <w:spacing w:val="-4"/>
          <w:sz w:val="32"/>
          <w:szCs w:val="32"/>
        </w:rPr>
      </w:pPr>
      <w:r>
        <w:rPr>
          <w:rStyle w:val="7"/>
          <w:rFonts w:ascii="仿宋" w:hAnsi="仿宋" w:eastAsia="仿宋" w:cs="仿宋_GB2312"/>
          <w:spacing w:val="-4"/>
          <w:sz w:val="32"/>
          <w:szCs w:val="32"/>
        </w:rPr>
        <w:t>4.</w:t>
      </w:r>
      <w:r>
        <w:rPr>
          <w:rStyle w:val="7"/>
          <w:rFonts w:hint="eastAsia" w:ascii="仿宋" w:hAnsi="仿宋" w:eastAsia="仿宋" w:cs="仿宋_GB2312"/>
          <w:spacing w:val="-4"/>
          <w:sz w:val="32"/>
          <w:szCs w:val="32"/>
        </w:rPr>
        <w:t>项目的可持续性分析</w:t>
      </w:r>
      <w:r>
        <w:rPr>
          <w:rStyle w:val="7"/>
          <w:rFonts w:hint="eastAsia" w:ascii="仿宋" w:hAnsi="仿宋" w:eastAsia="仿宋" w:cs="仿宋_GB2312"/>
          <w:b w:val="0"/>
          <w:bCs w:val="0"/>
          <w:spacing w:val="-4"/>
          <w:sz w:val="32"/>
          <w:szCs w:val="32"/>
        </w:rPr>
        <w:t>。</w:t>
      </w:r>
      <w:r>
        <w:rPr>
          <w:rFonts w:hint="eastAsia" w:ascii="仿宋" w:hAnsi="仿宋" w:eastAsia="仿宋" w:cs="宋体"/>
          <w:color w:val="2B2B2B"/>
          <w:kern w:val="0"/>
          <w:sz w:val="32"/>
          <w:szCs w:val="32"/>
        </w:rPr>
        <w:t>群众文化建设项目</w:t>
      </w:r>
      <w:r>
        <w:rPr>
          <w:rFonts w:hint="eastAsia" w:ascii="仿宋" w:hAnsi="仿宋" w:eastAsia="仿宋" w:cs="仿宋"/>
          <w:spacing w:val="-4"/>
          <w:sz w:val="32"/>
          <w:lang w:eastAsia="zh-CN"/>
        </w:rPr>
        <w:t>，</w:t>
      </w:r>
      <w:r>
        <w:rPr>
          <w:rStyle w:val="7"/>
          <w:rFonts w:hint="eastAsia" w:ascii="仿宋" w:hAnsi="仿宋" w:eastAsia="仿宋"/>
          <w:b w:val="0"/>
          <w:bCs w:val="0"/>
          <w:spacing w:val="-4"/>
          <w:sz w:val="32"/>
          <w:szCs w:val="32"/>
        </w:rPr>
        <w:t xml:space="preserve">涉及群众旅游、生活等方面，较好地发挥了宣传引导的作用，解决了群众精神需求，改善和提升生产生活质量。 </w:t>
      </w:r>
      <w:r>
        <w:rPr>
          <w:rStyle w:val="7"/>
          <w:rFonts w:ascii="仿宋" w:hAnsi="仿宋" w:eastAsia="仿宋"/>
          <w:b w:val="0"/>
          <w:bCs w:val="0"/>
          <w:spacing w:val="-4"/>
          <w:sz w:val="32"/>
          <w:szCs w:val="32"/>
        </w:rPr>
        <w:t xml:space="preserve"> </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627" w:firstLineChars="200"/>
        <w:jc w:val="both"/>
        <w:textAlignment w:val="auto"/>
        <w:outlineLvl w:val="9"/>
        <w:rPr>
          <w:rFonts w:ascii="仿宋" w:hAnsi="仿宋" w:eastAsia="仿宋"/>
          <w:b/>
          <w:spacing w:val="-4"/>
          <w:sz w:val="32"/>
          <w:szCs w:val="32"/>
        </w:rPr>
      </w:pPr>
      <w:r>
        <w:rPr>
          <w:rFonts w:hint="eastAsia" w:ascii="仿宋" w:hAnsi="仿宋" w:eastAsia="仿宋"/>
          <w:b/>
          <w:spacing w:val="-4"/>
          <w:sz w:val="32"/>
          <w:szCs w:val="32"/>
        </w:rPr>
        <w:t>（二）项目绩效目标未完成原因分析</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624" w:firstLineChars="200"/>
        <w:jc w:val="both"/>
        <w:textAlignment w:val="auto"/>
        <w:outlineLvl w:val="9"/>
        <w:rPr>
          <w:rFonts w:ascii="仿宋" w:hAnsi="仿宋" w:eastAsia="仿宋" w:cs="楷体"/>
          <w:b/>
          <w:spacing w:val="-4"/>
          <w:sz w:val="32"/>
        </w:rPr>
      </w:pPr>
      <w:r>
        <w:rPr>
          <w:rFonts w:hint="eastAsia" w:ascii="仿宋" w:hAnsi="仿宋" w:eastAsia="仿宋" w:cs="仿宋"/>
          <w:spacing w:val="-4"/>
          <w:sz w:val="32"/>
          <w:lang w:eastAsia="zh-CN"/>
        </w:rPr>
        <w:t>无</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624" w:firstLineChars="200"/>
        <w:jc w:val="both"/>
        <w:textAlignment w:val="auto"/>
        <w:outlineLvl w:val="9"/>
        <w:rPr>
          <w:rFonts w:ascii="方正小标宋_GBK" w:hAnsi="仿宋" w:eastAsia="方正小标宋_GBK" w:cs="黑体"/>
          <w:spacing w:val="-4"/>
          <w:sz w:val="32"/>
        </w:rPr>
      </w:pPr>
      <w:r>
        <w:rPr>
          <w:rFonts w:hint="eastAsia" w:ascii="方正小标宋_GBK" w:hAnsi="仿宋" w:eastAsia="方正小标宋_GBK" w:cs="黑体"/>
          <w:spacing w:val="-4"/>
          <w:sz w:val="32"/>
        </w:rPr>
        <w:t>五、其他需要说明的问题</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564" w:firstLineChars="181"/>
        <w:jc w:val="both"/>
        <w:textAlignment w:val="auto"/>
        <w:outlineLvl w:val="9"/>
        <w:rPr>
          <w:rFonts w:ascii="仿宋" w:hAnsi="仿宋" w:eastAsia="仿宋" w:cs="仿宋"/>
          <w:spacing w:val="-4"/>
          <w:sz w:val="32"/>
        </w:rPr>
      </w:pPr>
      <w:r>
        <w:rPr>
          <w:rFonts w:hint="eastAsia" w:ascii="仿宋" w:hAnsi="仿宋" w:eastAsia="仿宋" w:cs="仿宋"/>
          <w:spacing w:val="-4"/>
          <w:sz w:val="32"/>
        </w:rPr>
        <w:t>在本年度项目实施基础上，通过通过努力，</w:t>
      </w:r>
      <w:r>
        <w:rPr>
          <w:rFonts w:hint="eastAsia" w:ascii="仿宋" w:hAnsi="仿宋" w:eastAsia="仿宋" w:cs="仿宋"/>
          <w:spacing w:val="-4"/>
          <w:sz w:val="32"/>
          <w:lang w:eastAsia="zh-CN"/>
        </w:rPr>
        <w:t>博物馆</w:t>
      </w:r>
      <w:r>
        <w:rPr>
          <w:rFonts w:hint="eastAsia" w:ascii="仿宋" w:hAnsi="仿宋" w:eastAsia="仿宋" w:cs="仿宋"/>
          <w:spacing w:val="-4"/>
          <w:sz w:val="32"/>
        </w:rPr>
        <w:t>基础设施得到了改善，把</w:t>
      </w:r>
      <w:r>
        <w:rPr>
          <w:rStyle w:val="7"/>
          <w:rFonts w:hint="eastAsia" w:ascii="仿宋" w:hAnsi="仿宋" w:eastAsia="仿宋"/>
          <w:b w:val="0"/>
          <w:spacing w:val="-4"/>
          <w:sz w:val="32"/>
          <w:szCs w:val="32"/>
        </w:rPr>
        <w:t>农村文化建设</w:t>
      </w:r>
      <w:r>
        <w:rPr>
          <w:rStyle w:val="7"/>
          <w:rFonts w:hint="eastAsia" w:ascii="仿宋" w:hAnsi="仿宋" w:eastAsia="仿宋"/>
          <w:b w:val="0"/>
          <w:spacing w:val="-4"/>
          <w:sz w:val="32"/>
          <w:szCs w:val="32"/>
          <w:lang w:eastAsia="zh-CN"/>
        </w:rPr>
        <w:t>做好，</w:t>
      </w:r>
      <w:r>
        <w:rPr>
          <w:rStyle w:val="7"/>
          <w:rFonts w:hint="eastAsia" w:ascii="仿宋" w:hAnsi="仿宋" w:eastAsia="仿宋" w:cs="仿宋_GB2312"/>
          <w:b w:val="0"/>
          <w:bCs w:val="0"/>
          <w:spacing w:val="-4"/>
          <w:sz w:val="32"/>
          <w:szCs w:val="32"/>
        </w:rPr>
        <w:t>发挥</w:t>
      </w:r>
      <w:r>
        <w:rPr>
          <w:rStyle w:val="7"/>
          <w:rFonts w:hint="eastAsia" w:ascii="仿宋" w:hAnsi="仿宋" w:eastAsia="仿宋" w:cs="仿宋_GB2312"/>
          <w:b w:val="0"/>
          <w:bCs w:val="0"/>
          <w:spacing w:val="-4"/>
          <w:sz w:val="32"/>
          <w:szCs w:val="32"/>
          <w:lang w:eastAsia="zh-CN"/>
        </w:rPr>
        <w:t>好</w:t>
      </w:r>
      <w:r>
        <w:rPr>
          <w:rStyle w:val="7"/>
          <w:rFonts w:hint="eastAsia" w:ascii="仿宋" w:hAnsi="仿宋" w:eastAsia="仿宋" w:cs="仿宋_GB2312"/>
          <w:b w:val="0"/>
          <w:bCs w:val="0"/>
          <w:spacing w:val="-4"/>
          <w:sz w:val="32"/>
          <w:szCs w:val="32"/>
          <w:lang w:val="en-US" w:eastAsia="zh-CN"/>
        </w:rPr>
        <w:t>宣传引导</w:t>
      </w:r>
      <w:r>
        <w:rPr>
          <w:rStyle w:val="7"/>
          <w:rFonts w:hint="eastAsia" w:ascii="仿宋" w:hAnsi="仿宋" w:eastAsia="仿宋" w:cs="仿宋_GB2312"/>
          <w:b w:val="0"/>
          <w:bCs w:val="0"/>
          <w:spacing w:val="-4"/>
          <w:sz w:val="32"/>
          <w:szCs w:val="32"/>
        </w:rPr>
        <w:t>的作用</w:t>
      </w:r>
      <w:r>
        <w:rPr>
          <w:rFonts w:hint="eastAsia" w:ascii="仿宋" w:hAnsi="仿宋" w:eastAsia="仿宋" w:cs="仿宋"/>
          <w:spacing w:val="-4"/>
          <w:sz w:val="32"/>
        </w:rPr>
        <w:t>。在资金使用方面，</w:t>
      </w:r>
      <w:r>
        <w:rPr>
          <w:rFonts w:hint="eastAsia" w:ascii="仿宋" w:hAnsi="仿宋" w:eastAsia="仿宋" w:cs="仿宋"/>
          <w:spacing w:val="-4"/>
          <w:sz w:val="32"/>
          <w:lang w:eastAsia="zh-CN"/>
        </w:rPr>
        <w:t>今后，我局</w:t>
      </w:r>
      <w:r>
        <w:rPr>
          <w:rFonts w:hint="eastAsia" w:ascii="仿宋" w:hAnsi="仿宋" w:eastAsia="仿宋" w:cs="仿宋"/>
          <w:spacing w:val="-4"/>
          <w:sz w:val="32"/>
        </w:rPr>
        <w:t>严格制定和执行财务管理核算制度，保证资金使用规范</w:t>
      </w:r>
      <w:r>
        <w:rPr>
          <w:rFonts w:hint="eastAsia" w:ascii="仿宋" w:hAnsi="仿宋" w:eastAsia="仿宋" w:cs="仿宋"/>
          <w:spacing w:val="-4"/>
          <w:sz w:val="32"/>
          <w:lang w:eastAsia="zh-CN"/>
        </w:rPr>
        <w:t>、</w:t>
      </w:r>
      <w:r>
        <w:rPr>
          <w:rFonts w:hint="eastAsia" w:ascii="仿宋" w:hAnsi="仿宋" w:eastAsia="仿宋" w:cs="仿宋"/>
          <w:spacing w:val="-4"/>
          <w:sz w:val="32"/>
        </w:rPr>
        <w:t>相关资料齐全</w:t>
      </w:r>
      <w:r>
        <w:rPr>
          <w:rFonts w:hint="eastAsia" w:ascii="仿宋" w:hAnsi="仿宋" w:eastAsia="仿宋" w:cs="仿宋"/>
          <w:spacing w:val="-4"/>
          <w:sz w:val="32"/>
          <w:lang w:eastAsia="zh-CN"/>
        </w:rPr>
        <w:t>、</w:t>
      </w:r>
      <w:r>
        <w:rPr>
          <w:rFonts w:hint="eastAsia" w:ascii="仿宋" w:hAnsi="仿宋" w:eastAsia="仿宋" w:cs="仿宋"/>
          <w:spacing w:val="-4"/>
          <w:sz w:val="32"/>
        </w:rPr>
        <w:t>成本控制有效</w:t>
      </w:r>
      <w:r>
        <w:rPr>
          <w:rFonts w:hint="eastAsia" w:ascii="仿宋" w:hAnsi="仿宋" w:eastAsia="仿宋" w:cs="仿宋"/>
          <w:spacing w:val="-4"/>
          <w:sz w:val="32"/>
          <w:lang w:eastAsia="zh-CN"/>
        </w:rPr>
        <w:t>、</w:t>
      </w:r>
      <w:r>
        <w:rPr>
          <w:rFonts w:hint="eastAsia" w:ascii="仿宋" w:hAnsi="仿宋" w:eastAsia="仿宋" w:cs="仿宋"/>
          <w:spacing w:val="-4"/>
          <w:sz w:val="32"/>
        </w:rPr>
        <w:t>无挪用、截留经费的情况发生。在项目管理方面，建立</w:t>
      </w:r>
      <w:r>
        <w:rPr>
          <w:rFonts w:hint="eastAsia" w:ascii="仿宋" w:hAnsi="仿宋" w:eastAsia="仿宋" w:cs="仿宋"/>
          <w:spacing w:val="-4"/>
          <w:sz w:val="32"/>
          <w:lang w:eastAsia="zh-CN"/>
        </w:rPr>
        <w:t>完善</w:t>
      </w:r>
      <w:r>
        <w:rPr>
          <w:rFonts w:hint="eastAsia" w:ascii="仿宋" w:hAnsi="仿宋" w:eastAsia="仿宋" w:cs="仿宋"/>
          <w:spacing w:val="-4"/>
          <w:sz w:val="32"/>
        </w:rPr>
        <w:t>相关制度，提高工作人员的监管水平，保质保量的完成项目的实施工作。项目实施后，</w:t>
      </w:r>
      <w:r>
        <w:rPr>
          <w:rFonts w:hint="eastAsia" w:ascii="仿宋" w:hAnsi="仿宋" w:eastAsia="仿宋" w:cs="仿宋"/>
          <w:spacing w:val="-4"/>
          <w:sz w:val="32"/>
          <w:lang w:eastAsia="zh-CN"/>
        </w:rPr>
        <w:t>加大项目后续管理、监督力度，确保</w:t>
      </w:r>
      <w:r>
        <w:rPr>
          <w:rFonts w:hint="eastAsia" w:ascii="仿宋" w:hAnsi="仿宋" w:eastAsia="仿宋" w:cs="仿宋"/>
          <w:spacing w:val="-4"/>
          <w:sz w:val="32"/>
        </w:rPr>
        <w:t>取得显著的经济效益、社会效益和生态效益。</w:t>
      </w:r>
    </w:p>
    <w:p>
      <w:pPr>
        <w:pStyle w:val="4"/>
        <w:keepNext w:val="0"/>
        <w:keepLines w:val="0"/>
        <w:pageBreakBefore w:val="0"/>
        <w:kinsoku/>
        <w:wordWrap/>
        <w:overflowPunct/>
        <w:topLinePunct w:val="0"/>
        <w:autoSpaceDE/>
        <w:autoSpaceDN/>
        <w:bidi w:val="0"/>
        <w:adjustRightInd/>
        <w:snapToGrid/>
        <w:spacing w:before="0" w:beforeAutospacing="0" w:after="0" w:afterAutospacing="0" w:line="380" w:lineRule="exact"/>
        <w:ind w:left="0" w:leftChars="0" w:right="0" w:rightChars="0" w:firstLine="624" w:firstLineChars="200"/>
        <w:jc w:val="both"/>
        <w:textAlignment w:val="auto"/>
        <w:outlineLvl w:val="9"/>
        <w:rPr>
          <w:rFonts w:ascii="方正小标宋_GBK" w:hAnsi="仿宋" w:eastAsia="方正小标宋_GBK" w:cs="黑体"/>
          <w:spacing w:val="-4"/>
          <w:sz w:val="32"/>
          <w:szCs w:val="22"/>
        </w:rPr>
      </w:pPr>
      <w:r>
        <w:rPr>
          <w:rFonts w:hint="eastAsia" w:ascii="方正小标宋_GBK" w:hAnsi="仿宋" w:eastAsia="方正小标宋_GBK" w:cs="黑体"/>
          <w:spacing w:val="-4"/>
          <w:sz w:val="32"/>
          <w:szCs w:val="22"/>
        </w:rPr>
        <w:t>六、项目评价工作情况</w:t>
      </w:r>
    </w:p>
    <w:p>
      <w:pPr>
        <w:pStyle w:val="4"/>
        <w:keepNext w:val="0"/>
        <w:keepLines w:val="0"/>
        <w:pageBreakBefore w:val="0"/>
        <w:kinsoku/>
        <w:wordWrap/>
        <w:overflowPunct/>
        <w:topLinePunct w:val="0"/>
        <w:autoSpaceDE/>
        <w:autoSpaceDN/>
        <w:bidi w:val="0"/>
        <w:adjustRightInd/>
        <w:snapToGrid/>
        <w:spacing w:before="0" w:beforeAutospacing="0" w:after="0" w:afterAutospacing="0" w:line="380" w:lineRule="exact"/>
        <w:ind w:left="0" w:leftChars="0" w:right="0" w:rightChars="0" w:firstLine="624" w:firstLineChars="200"/>
        <w:jc w:val="both"/>
        <w:textAlignment w:val="auto"/>
        <w:outlineLvl w:val="9"/>
        <w:rPr>
          <w:rFonts w:ascii="仿宋" w:hAnsi="仿宋" w:eastAsia="仿宋" w:cs="仿宋"/>
          <w:spacing w:val="-4"/>
          <w:kern w:val="2"/>
          <w:sz w:val="32"/>
          <w:szCs w:val="22"/>
        </w:rPr>
      </w:pPr>
      <w:r>
        <w:rPr>
          <w:rFonts w:hint="eastAsia" w:ascii="仿宋" w:hAnsi="仿宋" w:eastAsia="仿宋"/>
          <w:spacing w:val="-4"/>
          <w:sz w:val="32"/>
          <w:szCs w:val="32"/>
        </w:rPr>
        <w:t>以上评价基础数据收集、资料来源和依据等佐证材料均按照县财政统一下发的相关数据进行核对，并根据数据查阅相关会计凭证，本单位保证对此次项目资金绩效评价相关数据和文字说明的合法性和真实性负责。</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627" w:firstLineChars="200"/>
        <w:jc w:val="both"/>
        <w:textAlignment w:val="auto"/>
        <w:outlineLvl w:val="9"/>
        <w:rPr>
          <w:rStyle w:val="7"/>
          <w:rFonts w:ascii="方正小标宋_GBK" w:hAnsi="仿宋" w:eastAsia="方正小标宋_GBK"/>
          <w:spacing w:val="-4"/>
          <w:sz w:val="32"/>
          <w:szCs w:val="32"/>
        </w:rPr>
      </w:pPr>
      <w:r>
        <w:rPr>
          <w:rStyle w:val="7"/>
          <w:rFonts w:hint="eastAsia" w:ascii="方正小标宋_GBK" w:hAnsi="仿宋" w:eastAsia="方正小标宋_GBK"/>
          <w:spacing w:val="-4"/>
          <w:sz w:val="32"/>
          <w:szCs w:val="32"/>
        </w:rPr>
        <w:t>七、附表</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624" w:firstLineChars="200"/>
        <w:jc w:val="both"/>
        <w:textAlignment w:val="auto"/>
        <w:outlineLvl w:val="9"/>
        <w:rPr>
          <w:rStyle w:val="7"/>
          <w:rFonts w:ascii="仿宋" w:hAnsi="仿宋" w:eastAsia="仿宋" w:cs="仿宋_GB2312"/>
          <w:b w:val="0"/>
          <w:bCs w:val="0"/>
          <w:spacing w:val="-4"/>
          <w:sz w:val="32"/>
          <w:szCs w:val="32"/>
        </w:rPr>
      </w:pPr>
      <w:r>
        <w:rPr>
          <w:rStyle w:val="7"/>
          <w:rFonts w:hint="eastAsia" w:ascii="仿宋" w:hAnsi="仿宋" w:eastAsia="仿宋" w:cs="仿宋_GB2312"/>
          <w:b w:val="0"/>
          <w:bCs w:val="0"/>
          <w:spacing w:val="-4"/>
          <w:sz w:val="32"/>
          <w:szCs w:val="32"/>
        </w:rPr>
        <w:t>项目支出绩效自评表</w:t>
      </w:r>
    </w:p>
    <w:p>
      <w:pPr>
        <w:spacing w:line="460" w:lineRule="exact"/>
        <w:ind w:firstLine="624" w:firstLineChars="200"/>
        <w:rPr>
          <w:rStyle w:val="7"/>
          <w:rFonts w:ascii="仿宋" w:hAnsi="仿宋" w:eastAsia="仿宋" w:cs="仿宋_GB2312"/>
          <w:b w:val="0"/>
          <w:bCs w:val="0"/>
          <w:spacing w:val="-4"/>
          <w:sz w:val="32"/>
          <w:szCs w:val="32"/>
        </w:rPr>
      </w:pPr>
    </w:p>
    <w:tbl>
      <w:tblPr>
        <w:tblStyle w:val="5"/>
        <w:tblW w:w="9020" w:type="dxa"/>
        <w:tblInd w:w="93" w:type="dxa"/>
        <w:tblLayout w:type="fixed"/>
        <w:tblCellMar>
          <w:top w:w="0" w:type="dxa"/>
          <w:left w:w="108" w:type="dxa"/>
          <w:bottom w:w="0" w:type="dxa"/>
          <w:right w:w="108" w:type="dxa"/>
        </w:tblCellMar>
      </w:tblPr>
      <w:tblGrid>
        <w:gridCol w:w="720"/>
        <w:gridCol w:w="1140"/>
        <w:gridCol w:w="1360"/>
        <w:gridCol w:w="1080"/>
        <w:gridCol w:w="880"/>
        <w:gridCol w:w="2060"/>
        <w:gridCol w:w="1780"/>
      </w:tblGrid>
      <w:tr>
        <w:tblPrEx>
          <w:tblLayout w:type="fixed"/>
          <w:tblCellMar>
            <w:top w:w="0" w:type="dxa"/>
            <w:left w:w="108" w:type="dxa"/>
            <w:bottom w:w="0" w:type="dxa"/>
            <w:right w:w="108" w:type="dxa"/>
          </w:tblCellMar>
        </w:tblPrEx>
        <w:trPr>
          <w:trHeight w:val="405" w:hRule="atLeast"/>
        </w:trPr>
        <w:tc>
          <w:tcPr>
            <w:tcW w:w="9020" w:type="dxa"/>
            <w:gridSpan w:val="7"/>
            <w:tcBorders>
              <w:top w:val="nil"/>
              <w:left w:val="nil"/>
              <w:bottom w:val="nil"/>
              <w:right w:val="nil"/>
            </w:tcBorders>
            <w:vAlign w:val="center"/>
          </w:tcPr>
          <w:p>
            <w:pPr>
              <w:widowControl/>
              <w:jc w:val="center"/>
              <w:rPr>
                <w:rFonts w:ascii="宋体" w:cs="宋体"/>
                <w:b/>
                <w:bCs/>
                <w:kern w:val="0"/>
                <w:sz w:val="32"/>
                <w:szCs w:val="32"/>
              </w:rPr>
            </w:pPr>
            <w:bookmarkStart w:id="0" w:name="_GoBack"/>
            <w:bookmarkEnd w:id="0"/>
            <w:r>
              <w:rPr>
                <w:rFonts w:hint="eastAsia" w:ascii="仿宋" w:hAnsi="仿宋" w:eastAsia="仿宋" w:cs="宋体"/>
                <w:b/>
                <w:bCs/>
                <w:kern w:val="0"/>
                <w:sz w:val="32"/>
                <w:szCs w:val="32"/>
              </w:rPr>
              <w:t>新疆维吾尔自治区</w:t>
            </w:r>
            <w:r>
              <w:rPr>
                <w:rFonts w:hint="eastAsia" w:ascii="仿宋" w:hAnsi="仿宋" w:eastAsia="仿宋" w:cs="宋体"/>
                <w:b/>
                <w:bCs/>
                <w:kern w:val="0"/>
                <w:sz w:val="32"/>
                <w:szCs w:val="32"/>
                <w:lang w:eastAsia="zh-CN"/>
              </w:rPr>
              <w:t>民丰</w:t>
            </w:r>
            <w:r>
              <w:rPr>
                <w:rFonts w:hint="eastAsia" w:ascii="仿宋" w:hAnsi="仿宋" w:eastAsia="仿宋" w:cs="宋体"/>
                <w:b/>
                <w:bCs/>
                <w:kern w:val="0"/>
                <w:sz w:val="32"/>
                <w:szCs w:val="32"/>
              </w:rPr>
              <w:t>县群众文化建设项目支出绩效自评表</w:t>
            </w:r>
          </w:p>
        </w:tc>
      </w:tr>
      <w:tr>
        <w:tblPrEx>
          <w:tblLayout w:type="fixed"/>
          <w:tblCellMar>
            <w:top w:w="0" w:type="dxa"/>
            <w:left w:w="108" w:type="dxa"/>
            <w:bottom w:w="0" w:type="dxa"/>
            <w:right w:w="108" w:type="dxa"/>
          </w:tblCellMar>
        </w:tblPrEx>
        <w:trPr>
          <w:trHeight w:val="285" w:hRule="atLeast"/>
        </w:trPr>
        <w:tc>
          <w:tcPr>
            <w:tcW w:w="9020" w:type="dxa"/>
            <w:gridSpan w:val="7"/>
            <w:tcBorders>
              <w:top w:val="nil"/>
              <w:left w:val="nil"/>
              <w:bottom w:val="nil"/>
              <w:right w:val="nil"/>
            </w:tcBorders>
            <w:vAlign w:val="center"/>
          </w:tcPr>
          <w:p>
            <w:pPr>
              <w:widowControl/>
              <w:jc w:val="center"/>
              <w:rPr>
                <w:rFonts w:ascii="宋体" w:cs="宋体"/>
                <w:kern w:val="0"/>
                <w:sz w:val="24"/>
              </w:rPr>
            </w:pPr>
            <w:r>
              <w:rPr>
                <w:rFonts w:hint="eastAsia" w:ascii="仿宋" w:hAnsi="仿宋" w:eastAsia="仿宋" w:cs="宋体"/>
                <w:kern w:val="0"/>
                <w:sz w:val="24"/>
                <w:szCs w:val="24"/>
              </w:rPr>
              <w:t>（</w:t>
            </w:r>
            <w:r>
              <w:rPr>
                <w:rFonts w:ascii="仿宋" w:hAnsi="仿宋" w:eastAsia="仿宋" w:cs="宋体"/>
                <w:kern w:val="0"/>
                <w:sz w:val="24"/>
                <w:szCs w:val="24"/>
              </w:rPr>
              <w:t>2018</w:t>
            </w:r>
            <w:r>
              <w:rPr>
                <w:rFonts w:hint="eastAsia" w:ascii="仿宋" w:hAnsi="仿宋" w:eastAsia="仿宋" w:cs="宋体"/>
                <w:kern w:val="0"/>
                <w:sz w:val="24"/>
                <w:szCs w:val="24"/>
              </w:rPr>
              <w:t>年度）</w:t>
            </w:r>
          </w:p>
        </w:tc>
      </w:tr>
      <w:tr>
        <w:tblPrEx>
          <w:tblLayout w:type="fixed"/>
          <w:tblCellMar>
            <w:top w:w="0" w:type="dxa"/>
            <w:left w:w="108" w:type="dxa"/>
            <w:bottom w:w="0" w:type="dxa"/>
            <w:right w:w="108" w:type="dxa"/>
          </w:tblCellMar>
        </w:tblPrEx>
        <w:trPr>
          <w:trHeight w:val="285" w:hRule="atLeast"/>
        </w:trPr>
        <w:tc>
          <w:tcPr>
            <w:tcW w:w="720" w:type="dxa"/>
            <w:tcBorders>
              <w:top w:val="nil"/>
              <w:left w:val="nil"/>
              <w:bottom w:val="nil"/>
              <w:right w:val="nil"/>
            </w:tcBorders>
            <w:vAlign w:val="center"/>
          </w:tcPr>
          <w:p>
            <w:pPr>
              <w:widowControl/>
              <w:jc w:val="center"/>
              <w:rPr>
                <w:rFonts w:ascii="宋体" w:cs="宋体"/>
                <w:kern w:val="0"/>
                <w:sz w:val="24"/>
              </w:rPr>
            </w:pPr>
          </w:p>
        </w:tc>
        <w:tc>
          <w:tcPr>
            <w:tcW w:w="1140" w:type="dxa"/>
            <w:tcBorders>
              <w:top w:val="nil"/>
              <w:left w:val="nil"/>
              <w:bottom w:val="nil"/>
              <w:right w:val="nil"/>
            </w:tcBorders>
            <w:vAlign w:val="center"/>
          </w:tcPr>
          <w:p>
            <w:pPr>
              <w:widowControl/>
              <w:jc w:val="center"/>
              <w:rPr>
                <w:rFonts w:ascii="宋体" w:cs="宋体"/>
                <w:kern w:val="0"/>
                <w:sz w:val="24"/>
              </w:rPr>
            </w:pPr>
          </w:p>
        </w:tc>
        <w:tc>
          <w:tcPr>
            <w:tcW w:w="1360" w:type="dxa"/>
            <w:tcBorders>
              <w:top w:val="nil"/>
              <w:left w:val="nil"/>
              <w:bottom w:val="nil"/>
              <w:right w:val="nil"/>
            </w:tcBorders>
            <w:vAlign w:val="center"/>
          </w:tcPr>
          <w:p>
            <w:pPr>
              <w:widowControl/>
              <w:jc w:val="center"/>
              <w:rPr>
                <w:rFonts w:ascii="宋体" w:cs="宋体"/>
                <w:kern w:val="0"/>
                <w:sz w:val="24"/>
              </w:rPr>
            </w:pPr>
          </w:p>
        </w:tc>
        <w:tc>
          <w:tcPr>
            <w:tcW w:w="1080" w:type="dxa"/>
            <w:tcBorders>
              <w:top w:val="nil"/>
              <w:left w:val="nil"/>
              <w:bottom w:val="nil"/>
              <w:right w:val="nil"/>
            </w:tcBorders>
            <w:vAlign w:val="center"/>
          </w:tcPr>
          <w:p>
            <w:pPr>
              <w:widowControl/>
              <w:jc w:val="center"/>
              <w:rPr>
                <w:rFonts w:ascii="宋体" w:cs="宋体"/>
                <w:kern w:val="0"/>
                <w:sz w:val="24"/>
              </w:rPr>
            </w:pPr>
          </w:p>
        </w:tc>
        <w:tc>
          <w:tcPr>
            <w:tcW w:w="880" w:type="dxa"/>
            <w:tcBorders>
              <w:top w:val="nil"/>
              <w:left w:val="nil"/>
              <w:bottom w:val="nil"/>
              <w:right w:val="nil"/>
            </w:tcBorders>
            <w:vAlign w:val="center"/>
          </w:tcPr>
          <w:p>
            <w:pPr>
              <w:widowControl/>
              <w:jc w:val="center"/>
              <w:rPr>
                <w:rFonts w:ascii="宋体" w:cs="宋体"/>
                <w:kern w:val="0"/>
                <w:sz w:val="24"/>
              </w:rPr>
            </w:pPr>
          </w:p>
        </w:tc>
        <w:tc>
          <w:tcPr>
            <w:tcW w:w="2060" w:type="dxa"/>
            <w:tcBorders>
              <w:top w:val="nil"/>
              <w:left w:val="nil"/>
              <w:bottom w:val="nil"/>
              <w:right w:val="nil"/>
            </w:tcBorders>
            <w:vAlign w:val="center"/>
          </w:tcPr>
          <w:p>
            <w:pPr>
              <w:widowControl/>
              <w:jc w:val="center"/>
              <w:rPr>
                <w:rFonts w:ascii="宋体" w:cs="宋体"/>
                <w:kern w:val="0"/>
                <w:sz w:val="24"/>
              </w:rPr>
            </w:pPr>
          </w:p>
        </w:tc>
        <w:tc>
          <w:tcPr>
            <w:tcW w:w="1780" w:type="dxa"/>
            <w:tcBorders>
              <w:top w:val="nil"/>
              <w:left w:val="nil"/>
              <w:bottom w:val="nil"/>
              <w:right w:val="nil"/>
            </w:tcBorders>
            <w:vAlign w:val="center"/>
          </w:tcPr>
          <w:p>
            <w:pPr>
              <w:widowControl/>
              <w:jc w:val="center"/>
              <w:rPr>
                <w:rFonts w:ascii="宋体" w:cs="宋体"/>
                <w:kern w:val="0"/>
                <w:sz w:val="24"/>
              </w:rPr>
            </w:pPr>
          </w:p>
        </w:tc>
      </w:tr>
      <w:tr>
        <w:tblPrEx>
          <w:tblLayout w:type="fixed"/>
          <w:tblCellMar>
            <w:top w:w="0" w:type="dxa"/>
            <w:left w:w="108" w:type="dxa"/>
            <w:bottom w:w="0" w:type="dxa"/>
            <w:right w:w="108" w:type="dxa"/>
          </w:tblCellMar>
        </w:tblPrEx>
        <w:trPr>
          <w:trHeight w:val="420" w:hRule="atLeast"/>
        </w:trPr>
        <w:tc>
          <w:tcPr>
            <w:tcW w:w="322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项目名称：</w:t>
            </w:r>
          </w:p>
        </w:tc>
        <w:tc>
          <w:tcPr>
            <w:tcW w:w="5800"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群众文化服务</w:t>
            </w:r>
          </w:p>
        </w:tc>
      </w:tr>
      <w:tr>
        <w:tblPrEx>
          <w:tblLayout w:type="fixed"/>
          <w:tblCellMar>
            <w:top w:w="0" w:type="dxa"/>
            <w:left w:w="108" w:type="dxa"/>
            <w:bottom w:w="0" w:type="dxa"/>
            <w:right w:w="108" w:type="dxa"/>
          </w:tblCellMar>
        </w:tblPrEx>
        <w:trPr>
          <w:trHeight w:val="435" w:hRule="atLeast"/>
        </w:trPr>
        <w:tc>
          <w:tcPr>
            <w:tcW w:w="322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预算单位：</w:t>
            </w:r>
          </w:p>
        </w:tc>
        <w:tc>
          <w:tcPr>
            <w:tcW w:w="5800" w:type="dxa"/>
            <w:gridSpan w:val="4"/>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0"/>
                <w:szCs w:val="20"/>
              </w:rPr>
            </w:pPr>
            <w:r>
              <w:rPr>
                <w:rFonts w:hint="eastAsia" w:ascii="宋体" w:hAnsi="宋体" w:cs="宋体"/>
                <w:kern w:val="0"/>
                <w:sz w:val="20"/>
                <w:szCs w:val="20"/>
              </w:rPr>
              <w:t>民丰县文化体育广播电视局　</w:t>
            </w:r>
          </w:p>
        </w:tc>
      </w:tr>
      <w:tr>
        <w:tblPrEx>
          <w:tblLayout w:type="fixed"/>
          <w:tblCellMar>
            <w:top w:w="0" w:type="dxa"/>
            <w:left w:w="108" w:type="dxa"/>
            <w:bottom w:w="0" w:type="dxa"/>
            <w:right w:w="108" w:type="dxa"/>
          </w:tblCellMar>
        </w:tblPrEx>
        <w:trPr>
          <w:trHeight w:val="465" w:hRule="atLeast"/>
        </w:trPr>
        <w:tc>
          <w:tcPr>
            <w:tcW w:w="720" w:type="dxa"/>
            <w:vMerge w:val="restart"/>
            <w:tcBorders>
              <w:top w:val="nil"/>
              <w:left w:val="single" w:color="auto" w:sz="4" w:space="0"/>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65.14</w:t>
            </w:r>
            <w:r>
              <w:rPr>
                <w:rFonts w:hint="eastAsia" w:ascii="宋体" w:hAnsi="宋体" w:cs="宋体"/>
                <w:kern w:val="0"/>
                <w:sz w:val="20"/>
                <w:szCs w:val="20"/>
              </w:rPr>
              <w:t>　</w:t>
            </w:r>
          </w:p>
          <w:p>
            <w:pPr>
              <w:widowControl/>
              <w:jc w:val="right"/>
              <w:rPr>
                <w:rFonts w:asci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预算数：</w:t>
            </w:r>
          </w:p>
        </w:tc>
        <w:tc>
          <w:tcPr>
            <w:tcW w:w="19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0"/>
                <w:szCs w:val="20"/>
              </w:rPr>
            </w:pPr>
            <w:r>
              <w:rPr>
                <w:rFonts w:ascii="宋体" w:hAnsi="宋体" w:cs="宋体"/>
                <w:kern w:val="0"/>
                <w:sz w:val="20"/>
                <w:szCs w:val="20"/>
              </w:rPr>
              <w:t>17.74</w:t>
            </w:r>
          </w:p>
        </w:tc>
        <w:tc>
          <w:tcPr>
            <w:tcW w:w="20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执行数：</w:t>
            </w:r>
          </w:p>
        </w:tc>
        <w:tc>
          <w:tcPr>
            <w:tcW w:w="178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27.74</w:t>
            </w: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50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其中：上级拨款</w:t>
            </w:r>
          </w:p>
        </w:tc>
        <w:tc>
          <w:tcPr>
            <w:tcW w:w="19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0"/>
                <w:szCs w:val="20"/>
              </w:rPr>
            </w:pPr>
            <w:r>
              <w:rPr>
                <w:rFonts w:ascii="宋体" w:hAnsi="宋体" w:cs="宋体"/>
                <w:kern w:val="0"/>
                <w:sz w:val="20"/>
                <w:szCs w:val="20"/>
              </w:rPr>
              <w:t>17.74</w:t>
            </w:r>
          </w:p>
        </w:tc>
        <w:tc>
          <w:tcPr>
            <w:tcW w:w="2060" w:type="dxa"/>
            <w:tcBorders>
              <w:top w:val="nil"/>
              <w:left w:val="nil"/>
              <w:bottom w:val="nil"/>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其中：上级拨款</w:t>
            </w:r>
          </w:p>
        </w:tc>
        <w:tc>
          <w:tcPr>
            <w:tcW w:w="178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27.74</w:t>
            </w:r>
          </w:p>
        </w:tc>
      </w:tr>
      <w:tr>
        <w:tblPrEx>
          <w:tblLayout w:type="fixed"/>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地县财力资金</w:t>
            </w:r>
          </w:p>
        </w:tc>
        <w:tc>
          <w:tcPr>
            <w:tcW w:w="19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0"/>
                <w:szCs w:val="20"/>
              </w:rPr>
            </w:pPr>
          </w:p>
        </w:tc>
        <w:tc>
          <w:tcPr>
            <w:tcW w:w="2060" w:type="dxa"/>
            <w:tcBorders>
              <w:top w:val="single" w:color="auto" w:sz="4" w:space="0"/>
              <w:left w:val="nil"/>
              <w:bottom w:val="nil"/>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地县财力资金</w:t>
            </w:r>
          </w:p>
        </w:tc>
        <w:tc>
          <w:tcPr>
            <w:tcW w:w="178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p>
        </w:tc>
      </w:tr>
      <w:tr>
        <w:tblPrEx>
          <w:tblLayout w:type="fixed"/>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其他资金</w:t>
            </w:r>
          </w:p>
        </w:tc>
        <w:tc>
          <w:tcPr>
            <w:tcW w:w="19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2060" w:type="dxa"/>
            <w:tcBorders>
              <w:top w:val="single" w:color="auto" w:sz="4" w:space="0"/>
              <w:left w:val="nil"/>
              <w:bottom w:val="nil"/>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其他资金</w:t>
            </w:r>
          </w:p>
        </w:tc>
        <w:tc>
          <w:tcPr>
            <w:tcW w:w="178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50" w:hRule="atLeast"/>
        </w:trPr>
        <w:tc>
          <w:tcPr>
            <w:tcW w:w="7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年度</w:t>
            </w:r>
            <w:r>
              <w:rPr>
                <w:rFonts w:ascii="宋体" w:cs="宋体"/>
                <w:kern w:val="0"/>
                <w:sz w:val="20"/>
                <w:szCs w:val="20"/>
              </w:rPr>
              <w:br w:type="textWrapping"/>
            </w:r>
            <w:r>
              <w:rPr>
                <w:rFonts w:hint="eastAsia" w:ascii="宋体" w:hAnsi="宋体" w:cs="宋体"/>
                <w:kern w:val="0"/>
                <w:sz w:val="20"/>
                <w:szCs w:val="20"/>
              </w:rPr>
              <w:t>目标</w:t>
            </w:r>
            <w:r>
              <w:rPr>
                <w:rFonts w:ascii="宋体" w:cs="宋体"/>
                <w:kern w:val="0"/>
                <w:sz w:val="20"/>
                <w:szCs w:val="20"/>
              </w:rPr>
              <w:br w:type="textWrapping"/>
            </w:r>
            <w:r>
              <w:rPr>
                <w:rFonts w:hint="eastAsia" w:ascii="宋体" w:hAnsi="宋体" w:cs="宋体"/>
                <w:kern w:val="0"/>
                <w:sz w:val="20"/>
                <w:szCs w:val="20"/>
              </w:rPr>
              <w:t>完成</w:t>
            </w:r>
            <w:r>
              <w:rPr>
                <w:rFonts w:ascii="宋体" w:cs="宋体"/>
                <w:kern w:val="0"/>
                <w:sz w:val="20"/>
                <w:szCs w:val="20"/>
              </w:rPr>
              <w:br w:type="textWrapping"/>
            </w:r>
            <w:r>
              <w:rPr>
                <w:rFonts w:hint="eastAsia" w:ascii="宋体" w:hAnsi="宋体" w:cs="宋体"/>
                <w:kern w:val="0"/>
                <w:sz w:val="20"/>
                <w:szCs w:val="20"/>
              </w:rPr>
              <w:t>情况</w:t>
            </w:r>
          </w:p>
        </w:tc>
        <w:tc>
          <w:tcPr>
            <w:tcW w:w="4460"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预期目标</w:t>
            </w:r>
          </w:p>
        </w:tc>
        <w:tc>
          <w:tcPr>
            <w:tcW w:w="384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实际完成目标</w:t>
            </w:r>
          </w:p>
        </w:tc>
      </w:tr>
      <w:tr>
        <w:tblPrEx>
          <w:tblLayout w:type="fixed"/>
          <w:tblCellMar>
            <w:top w:w="0" w:type="dxa"/>
            <w:left w:w="108" w:type="dxa"/>
            <w:bottom w:w="0" w:type="dxa"/>
            <w:right w:w="108" w:type="dxa"/>
          </w:tblCellMar>
        </w:tblPrEx>
        <w:trPr>
          <w:trHeight w:val="1425"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4460" w:type="dxa"/>
            <w:gridSpan w:val="4"/>
            <w:tcBorders>
              <w:top w:val="single" w:color="auto" w:sz="4" w:space="0"/>
              <w:left w:val="nil"/>
              <w:bottom w:val="single" w:color="auto" w:sz="4" w:space="0"/>
              <w:right w:val="single" w:color="000000" w:sz="4" w:space="0"/>
            </w:tcBorders>
          </w:tcPr>
          <w:p>
            <w:pPr>
              <w:widowControl/>
              <w:jc w:val="left"/>
              <w:rPr>
                <w:rFonts w:ascii="宋体" w:cs="宋体"/>
                <w:kern w:val="0"/>
                <w:sz w:val="20"/>
                <w:szCs w:val="20"/>
              </w:rPr>
            </w:pPr>
            <w:r>
              <w:rPr>
                <w:rFonts w:hint="eastAsia" w:ascii="宋体" w:hAnsi="宋体" w:cs="宋体"/>
                <w:kern w:val="0"/>
                <w:sz w:val="20"/>
                <w:szCs w:val="20"/>
              </w:rPr>
              <w:t>　目标</w:t>
            </w:r>
            <w:r>
              <w:rPr>
                <w:rFonts w:ascii="宋体" w:hAnsi="宋体" w:cs="宋体"/>
                <w:kern w:val="0"/>
                <w:sz w:val="20"/>
                <w:szCs w:val="20"/>
              </w:rPr>
              <w:t>1</w:t>
            </w:r>
            <w:r>
              <w:rPr>
                <w:rFonts w:hint="eastAsia" w:ascii="宋体" w:hAnsi="宋体" w:cs="宋体"/>
                <w:kern w:val="0"/>
                <w:sz w:val="20"/>
                <w:szCs w:val="20"/>
              </w:rPr>
              <w:t>：计划保证全县县城、下乡</w:t>
            </w:r>
            <w:r>
              <w:rPr>
                <w:rFonts w:ascii="宋体" w:hAnsi="宋体" w:cs="宋体"/>
                <w:kern w:val="0"/>
                <w:sz w:val="20"/>
                <w:szCs w:val="20"/>
              </w:rPr>
              <w:t>34</w:t>
            </w:r>
            <w:r>
              <w:rPr>
                <w:rFonts w:hint="eastAsia" w:ascii="宋体" w:hAnsi="宋体" w:cs="宋体"/>
                <w:kern w:val="0"/>
                <w:sz w:val="20"/>
                <w:szCs w:val="20"/>
              </w:rPr>
              <w:t>个行政村放电影、推进群众文化</w:t>
            </w:r>
          </w:p>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目标</w:t>
            </w:r>
            <w:r>
              <w:rPr>
                <w:rFonts w:ascii="宋体" w:hAnsi="宋体" w:cs="宋体"/>
                <w:kern w:val="0"/>
                <w:sz w:val="20"/>
                <w:szCs w:val="20"/>
              </w:rPr>
              <w:t>2</w:t>
            </w:r>
            <w:r>
              <w:rPr>
                <w:rFonts w:hint="eastAsia" w:ascii="宋体" w:hAnsi="宋体" w:cs="宋体"/>
                <w:kern w:val="0"/>
                <w:sz w:val="20"/>
                <w:szCs w:val="20"/>
              </w:rPr>
              <w:t>：提高为演出质量、提高农村广大人民群众文化生活</w:t>
            </w:r>
          </w:p>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目标</w:t>
            </w:r>
            <w:r>
              <w:rPr>
                <w:rFonts w:ascii="宋体" w:hAnsi="宋体" w:cs="宋体"/>
                <w:kern w:val="0"/>
                <w:sz w:val="20"/>
                <w:szCs w:val="20"/>
              </w:rPr>
              <w:t>3</w:t>
            </w:r>
            <w:r>
              <w:rPr>
                <w:rFonts w:hint="eastAsia" w:ascii="宋体" w:hAnsi="宋体" w:cs="宋体"/>
                <w:kern w:val="0"/>
                <w:sz w:val="20"/>
                <w:szCs w:val="20"/>
              </w:rPr>
              <w:t>：巩固完善基层文化阵地建设，促进基层广大群众爱国爱党，五个认同意识</w:t>
            </w:r>
          </w:p>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目标</w:t>
            </w:r>
            <w:r>
              <w:rPr>
                <w:rFonts w:ascii="宋体" w:hAnsi="宋体" w:cs="宋体"/>
                <w:kern w:val="0"/>
                <w:sz w:val="20"/>
                <w:szCs w:val="20"/>
              </w:rPr>
              <w:t>4</w:t>
            </w:r>
            <w:r>
              <w:rPr>
                <w:rFonts w:hint="eastAsia" w:ascii="宋体" w:hAnsi="宋体" w:cs="宋体"/>
                <w:kern w:val="0"/>
                <w:sz w:val="20"/>
                <w:szCs w:val="20"/>
              </w:rPr>
              <w:t>：通过实施该项目建设、提升公共文化服务能力、为去极端化维护稳定，加强民族团结奠定基础</w:t>
            </w:r>
          </w:p>
        </w:tc>
        <w:tc>
          <w:tcPr>
            <w:tcW w:w="3840" w:type="dxa"/>
            <w:gridSpan w:val="2"/>
            <w:tcBorders>
              <w:top w:val="single" w:color="auto" w:sz="4" w:space="0"/>
              <w:left w:val="nil"/>
              <w:bottom w:val="single" w:color="auto" w:sz="4" w:space="0"/>
              <w:right w:val="single" w:color="000000" w:sz="4" w:space="0"/>
            </w:tcBorders>
          </w:tcPr>
          <w:p>
            <w:pPr>
              <w:widowControl/>
              <w:jc w:val="left"/>
              <w:rPr>
                <w:rFonts w:ascii="宋体" w:cs="宋体"/>
                <w:kern w:val="0"/>
                <w:sz w:val="20"/>
                <w:szCs w:val="20"/>
              </w:rPr>
            </w:pPr>
            <w:r>
              <w:rPr>
                <w:rFonts w:hint="eastAsia" w:ascii="宋体" w:hAnsi="宋体" w:cs="宋体"/>
                <w:kern w:val="0"/>
                <w:sz w:val="20"/>
                <w:szCs w:val="20"/>
              </w:rPr>
              <w:t>目标</w:t>
            </w:r>
            <w:r>
              <w:rPr>
                <w:rFonts w:ascii="宋体" w:hAnsi="宋体" w:cs="宋体"/>
                <w:kern w:val="0"/>
                <w:sz w:val="20"/>
                <w:szCs w:val="20"/>
              </w:rPr>
              <w:t>1</w:t>
            </w:r>
            <w:r>
              <w:rPr>
                <w:rFonts w:hint="eastAsia" w:ascii="宋体" w:hAnsi="宋体" w:cs="宋体"/>
                <w:kern w:val="0"/>
                <w:sz w:val="20"/>
                <w:szCs w:val="20"/>
              </w:rPr>
              <w:t>：保证全县县城下乡</w:t>
            </w:r>
            <w:r>
              <w:rPr>
                <w:rFonts w:ascii="宋体" w:hAnsi="宋体" w:cs="宋体"/>
                <w:kern w:val="0"/>
                <w:sz w:val="20"/>
                <w:szCs w:val="20"/>
              </w:rPr>
              <w:t>34</w:t>
            </w:r>
            <w:r>
              <w:rPr>
                <w:rFonts w:hint="eastAsia" w:ascii="宋体" w:hAnsi="宋体" w:cs="宋体"/>
                <w:kern w:val="0"/>
                <w:sz w:val="20"/>
                <w:szCs w:val="20"/>
              </w:rPr>
              <w:t>个行政村放电影，推进群众文化</w:t>
            </w:r>
          </w:p>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目标</w:t>
            </w:r>
            <w:r>
              <w:rPr>
                <w:rFonts w:ascii="宋体" w:hAnsi="宋体" w:cs="宋体"/>
                <w:kern w:val="0"/>
                <w:sz w:val="20"/>
                <w:szCs w:val="20"/>
              </w:rPr>
              <w:t>2</w:t>
            </w:r>
            <w:r>
              <w:rPr>
                <w:rFonts w:hint="eastAsia" w:ascii="宋体" w:hAnsi="宋体" w:cs="宋体"/>
                <w:kern w:val="0"/>
                <w:sz w:val="20"/>
                <w:szCs w:val="20"/>
              </w:rPr>
              <w:t>：提高为演出质量、提高农村广大人民群众文化生活</w:t>
            </w:r>
          </w:p>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目标</w:t>
            </w:r>
            <w:r>
              <w:rPr>
                <w:rFonts w:ascii="宋体" w:hAnsi="宋体" w:cs="宋体"/>
                <w:kern w:val="0"/>
                <w:sz w:val="20"/>
                <w:szCs w:val="20"/>
              </w:rPr>
              <w:t>3</w:t>
            </w:r>
            <w:r>
              <w:rPr>
                <w:rFonts w:hint="eastAsia" w:ascii="宋体" w:hAnsi="宋体" w:cs="宋体"/>
                <w:kern w:val="0"/>
                <w:sz w:val="20"/>
                <w:szCs w:val="20"/>
              </w:rPr>
              <w:t>：巩固完善基层文化阵地建设，促进基层广大群众爱国爱党，五个认同意识</w:t>
            </w:r>
          </w:p>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目标</w:t>
            </w:r>
            <w:r>
              <w:rPr>
                <w:rFonts w:ascii="宋体" w:hAnsi="宋体" w:cs="宋体"/>
                <w:kern w:val="0"/>
                <w:sz w:val="20"/>
                <w:szCs w:val="20"/>
              </w:rPr>
              <w:t>4</w:t>
            </w:r>
            <w:r>
              <w:rPr>
                <w:rFonts w:hint="eastAsia" w:ascii="宋体" w:hAnsi="宋体" w:cs="宋体"/>
                <w:kern w:val="0"/>
                <w:sz w:val="20"/>
                <w:szCs w:val="20"/>
              </w:rPr>
              <w:t>：通过实施该项目建设、提升公共文化服务能力、为去极端化维护稳定，加强民族团结奠定基础</w:t>
            </w:r>
          </w:p>
        </w:tc>
      </w:tr>
      <w:tr>
        <w:tblPrEx>
          <w:tblLayout w:type="fixed"/>
          <w:tblCellMar>
            <w:top w:w="0" w:type="dxa"/>
            <w:left w:w="108" w:type="dxa"/>
            <w:bottom w:w="0" w:type="dxa"/>
            <w:right w:w="108" w:type="dxa"/>
          </w:tblCellMar>
        </w:tblPrEx>
        <w:trPr>
          <w:trHeight w:val="720" w:hRule="atLeast"/>
        </w:trPr>
        <w:tc>
          <w:tcPr>
            <w:tcW w:w="7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年度</w:t>
            </w:r>
            <w:r>
              <w:rPr>
                <w:rFonts w:ascii="宋体" w:cs="宋体"/>
                <w:kern w:val="0"/>
                <w:sz w:val="20"/>
                <w:szCs w:val="20"/>
              </w:rPr>
              <w:br w:type="textWrapping"/>
            </w:r>
            <w:r>
              <w:rPr>
                <w:rFonts w:hint="eastAsia" w:ascii="宋体" w:hAnsi="宋体" w:cs="宋体"/>
                <w:kern w:val="0"/>
                <w:sz w:val="20"/>
                <w:szCs w:val="20"/>
              </w:rPr>
              <w:t>绩效</w:t>
            </w:r>
            <w:r>
              <w:rPr>
                <w:rFonts w:ascii="宋体" w:cs="宋体"/>
                <w:kern w:val="0"/>
                <w:sz w:val="20"/>
                <w:szCs w:val="20"/>
              </w:rPr>
              <w:br w:type="textWrapping"/>
            </w:r>
            <w:r>
              <w:rPr>
                <w:rFonts w:hint="eastAsia" w:ascii="宋体" w:hAnsi="宋体" w:cs="宋体"/>
                <w:kern w:val="0"/>
                <w:sz w:val="20"/>
                <w:szCs w:val="20"/>
              </w:rPr>
              <w:t>指标</w:t>
            </w:r>
            <w:r>
              <w:rPr>
                <w:rFonts w:ascii="宋体" w:cs="宋体"/>
                <w:kern w:val="0"/>
                <w:sz w:val="20"/>
                <w:szCs w:val="20"/>
              </w:rPr>
              <w:br w:type="textWrapping"/>
            </w:r>
            <w:r>
              <w:rPr>
                <w:rFonts w:hint="eastAsia" w:ascii="宋体" w:hAnsi="宋体" w:cs="宋体"/>
                <w:kern w:val="0"/>
                <w:sz w:val="20"/>
                <w:szCs w:val="20"/>
              </w:rPr>
              <w:t>完成</w:t>
            </w:r>
            <w:r>
              <w:rPr>
                <w:rFonts w:ascii="宋体" w:cs="宋体"/>
                <w:kern w:val="0"/>
                <w:sz w:val="20"/>
                <w:szCs w:val="20"/>
              </w:rPr>
              <w:br w:type="textWrapping"/>
            </w:r>
            <w:r>
              <w:rPr>
                <w:rFonts w:hint="eastAsia" w:ascii="宋体" w:hAnsi="宋体" w:cs="宋体"/>
                <w:kern w:val="0"/>
                <w:sz w:val="20"/>
                <w:szCs w:val="20"/>
              </w:rPr>
              <w:t>情况</w:t>
            </w:r>
          </w:p>
        </w:tc>
        <w:tc>
          <w:tcPr>
            <w:tcW w:w="1140" w:type="dxa"/>
            <w:tcBorders>
              <w:top w:val="nil"/>
              <w:left w:val="nil"/>
              <w:bottom w:val="nil"/>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一级指标</w:t>
            </w:r>
          </w:p>
        </w:tc>
        <w:tc>
          <w:tcPr>
            <w:tcW w:w="136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二级指标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三级指标</w:t>
            </w:r>
          </w:p>
        </w:tc>
        <w:tc>
          <w:tcPr>
            <w:tcW w:w="206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预期指标值（包含数字及文字描述）</w:t>
            </w:r>
          </w:p>
        </w:tc>
        <w:tc>
          <w:tcPr>
            <w:tcW w:w="178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实际完成指标值（包含数字及文字描述）</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项目完成指标</w:t>
            </w:r>
          </w:p>
        </w:tc>
        <w:tc>
          <w:tcPr>
            <w:tcW w:w="136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数量指标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：完成放电影场次</w:t>
            </w:r>
            <w:r>
              <w:rPr>
                <w:rFonts w:ascii="宋体" w:hAnsi="宋体" w:cs="宋体"/>
                <w:kern w:val="0"/>
                <w:sz w:val="20"/>
                <w:szCs w:val="20"/>
              </w:rPr>
              <w:t>409</w:t>
            </w:r>
            <w:r>
              <w:rPr>
                <w:rFonts w:hint="eastAsia" w:ascii="宋体" w:hAnsi="宋体" w:cs="宋体"/>
                <w:kern w:val="0"/>
                <w:sz w:val="20"/>
                <w:szCs w:val="20"/>
              </w:rPr>
              <w:t>场</w:t>
            </w:r>
          </w:p>
        </w:tc>
        <w:tc>
          <w:tcPr>
            <w:tcW w:w="20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计划完成放电影场次</w:t>
            </w:r>
            <w:r>
              <w:rPr>
                <w:rFonts w:ascii="宋体" w:hAnsi="宋体" w:cs="宋体"/>
                <w:kern w:val="0"/>
                <w:sz w:val="20"/>
                <w:szCs w:val="20"/>
              </w:rPr>
              <w:t>409</w:t>
            </w:r>
            <w:r>
              <w:rPr>
                <w:rFonts w:hint="eastAsia" w:ascii="宋体" w:hAnsi="宋体" w:cs="宋体"/>
                <w:kern w:val="0"/>
                <w:sz w:val="20"/>
                <w:szCs w:val="20"/>
              </w:rPr>
              <w:t>场</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完成放电影场次</w:t>
            </w:r>
            <w:r>
              <w:rPr>
                <w:rFonts w:ascii="宋体" w:hAnsi="宋体" w:cs="宋体"/>
                <w:kern w:val="0"/>
                <w:sz w:val="20"/>
                <w:szCs w:val="20"/>
              </w:rPr>
              <w:t>409</w:t>
            </w:r>
            <w:r>
              <w:rPr>
                <w:rFonts w:hint="eastAsia" w:ascii="宋体" w:hAnsi="宋体" w:cs="宋体"/>
                <w:kern w:val="0"/>
                <w:sz w:val="20"/>
                <w:szCs w:val="20"/>
              </w:rPr>
              <w:t>场</w:t>
            </w:r>
          </w:p>
        </w:tc>
      </w:tr>
      <w:tr>
        <w:tblPrEx>
          <w:tblLayout w:type="fixed"/>
          <w:tblCellMar>
            <w:top w:w="0" w:type="dxa"/>
            <w:left w:w="108" w:type="dxa"/>
            <w:bottom w:w="0" w:type="dxa"/>
            <w:right w:w="108" w:type="dxa"/>
          </w:tblCellMar>
        </w:tblPrEx>
        <w:trPr>
          <w:trHeight w:val="495"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：推进公共文化服务全覆盖</w:t>
            </w:r>
          </w:p>
        </w:tc>
        <w:tc>
          <w:tcPr>
            <w:tcW w:w="20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计划推进公共文化服务全覆盖</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完成推进公共文化服务全覆盖</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质量指标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：县城覆盖率</w:t>
            </w:r>
          </w:p>
        </w:tc>
        <w:tc>
          <w:tcPr>
            <w:tcW w:w="20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计划完成覆盖</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已完成　</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r>
              <w:rPr>
                <w:rFonts w:ascii="宋体" w:hAnsi="宋体" w:cs="宋体"/>
                <w:kern w:val="0"/>
                <w:sz w:val="20"/>
                <w:szCs w:val="20"/>
              </w:rPr>
              <w:t>34</w:t>
            </w:r>
            <w:r>
              <w:rPr>
                <w:rFonts w:hint="eastAsia" w:ascii="宋体" w:hAnsi="宋体" w:cs="宋体"/>
                <w:kern w:val="0"/>
                <w:sz w:val="20"/>
                <w:szCs w:val="20"/>
              </w:rPr>
              <w:t>个行政村片区覆盖</w:t>
            </w:r>
          </w:p>
        </w:tc>
        <w:tc>
          <w:tcPr>
            <w:tcW w:w="20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计划完成覆盖</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已完成</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社会效益</w:t>
            </w:r>
            <w:r>
              <w:rPr>
                <w:rFonts w:asci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：通过实施该项目建设、提升公共文化服务能力、为去极端化维护稳定，加强民族团结奠定基础</w:t>
            </w:r>
          </w:p>
        </w:tc>
        <w:tc>
          <w:tcPr>
            <w:tcW w:w="20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通过实施该项目建设、提升公共文化服务能力、为去极端化维护稳定，加强民族团结奠定基础·</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通过实施该项目建设、提升公共文化服务能力、为去极端化维护稳定，加强民族团结奠定基础</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生态效益</w:t>
            </w:r>
            <w:r>
              <w:rPr>
                <w:rFonts w:asci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：提高为演出质量、提高农村广大人民群众文化生活</w:t>
            </w:r>
          </w:p>
        </w:tc>
        <w:tc>
          <w:tcPr>
            <w:tcW w:w="20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提高为演出质量、提高农村广大人民群众文化生活</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提高为演出质量、提高农村广大人民群众文化生活</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：巩固完善基层文化阵地建设，促进基层广大群众爱国爱党，五个认同意识</w:t>
            </w:r>
          </w:p>
        </w:tc>
        <w:tc>
          <w:tcPr>
            <w:tcW w:w="20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巩固完善基层文化阵地建设，促进基层广大群众爱国爱党，五个认同意识　</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巩固完善基层文化阵地建设，促进基层广大群众爱国爱党，五个认同意识　</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可持续影响</w:t>
            </w:r>
            <w:r>
              <w:rPr>
                <w:rFonts w:asci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：提高为演出质量、提高农村广大人民群众文化生活</w:t>
            </w:r>
          </w:p>
        </w:tc>
        <w:tc>
          <w:tcPr>
            <w:tcW w:w="20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提高为演出质量、提高农村广大人民群众文化生活</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提高为演出质量、提高农村广大人民群众文化生活</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：巩固完善基层文化阵地建设，促进基层广大群众爱国爱党，五个认同意识</w:t>
            </w:r>
          </w:p>
        </w:tc>
        <w:tc>
          <w:tcPr>
            <w:tcW w:w="20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巩固完善基层文化阵地建设，促进基层广大群众爱国爱党，五个认同意识</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巩固完善基层文化阵地建设，促进基层广大群众爱国爱党，五个认同意识　</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36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206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满意度</w:t>
            </w:r>
            <w:r>
              <w:rPr>
                <w:rFonts w:ascii="宋体" w:cs="宋体"/>
                <w:kern w:val="0"/>
                <w:sz w:val="20"/>
                <w:szCs w:val="20"/>
              </w:rPr>
              <w:br w:type="textWrapping"/>
            </w:r>
            <w:r>
              <w:rPr>
                <w:rFonts w:hint="eastAsia" w:ascii="宋体" w:hAnsi="宋体" w:cs="宋体"/>
                <w:kern w:val="0"/>
                <w:sz w:val="20"/>
                <w:szCs w:val="20"/>
              </w:rPr>
              <w:t>指标</w:t>
            </w:r>
          </w:p>
        </w:tc>
        <w:tc>
          <w:tcPr>
            <w:tcW w:w="136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满意度指标</w:t>
            </w:r>
          </w:p>
        </w:tc>
        <w:tc>
          <w:tcPr>
            <w:tcW w:w="1960" w:type="dxa"/>
            <w:gridSpan w:val="2"/>
            <w:tcBorders>
              <w:top w:val="single" w:color="auto" w:sz="4" w:space="0"/>
              <w:left w:val="nil"/>
              <w:bottom w:val="single" w:color="auto" w:sz="4" w:space="0"/>
              <w:right w:val="single" w:color="auto" w:sz="4" w:space="0"/>
            </w:tcBorders>
            <w:vAlign w:val="center"/>
          </w:tcPr>
          <w:p>
            <w:pPr>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w:t>
            </w:r>
            <w:r>
              <w:rPr>
                <w:rFonts w:hint="eastAsia"/>
                <w:sz w:val="20"/>
                <w:szCs w:val="20"/>
              </w:rPr>
              <w:t>受益人口满意度</w:t>
            </w:r>
            <w:r>
              <w:rPr>
                <w:rFonts w:hint="eastAsia" w:ascii="宋体" w:hAnsi="宋体" w:cs="宋体"/>
                <w:sz w:val="20"/>
                <w:szCs w:val="20"/>
              </w:rPr>
              <w:t>率</w:t>
            </w:r>
          </w:p>
        </w:tc>
        <w:tc>
          <w:tcPr>
            <w:tcW w:w="2060" w:type="dxa"/>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rPr>
              <w:t>受益人口满意率</w:t>
            </w:r>
            <w:r>
              <w:rPr>
                <w:sz w:val="20"/>
                <w:szCs w:val="20"/>
              </w:rPr>
              <w:t>85%</w:t>
            </w:r>
          </w:p>
          <w:p>
            <w:pPr>
              <w:widowControl/>
              <w:jc w:val="center"/>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rPr>
              <w:t>受益人口满意率</w:t>
            </w:r>
            <w:r>
              <w:rPr>
                <w:sz w:val="20"/>
                <w:szCs w:val="20"/>
              </w:rPr>
              <w:t>90%</w:t>
            </w:r>
          </w:p>
          <w:p>
            <w:pPr>
              <w:widowControl/>
              <w:jc w:val="lef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79"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jc w:val="center"/>
              <w:rPr>
                <w:rFonts w:ascii="宋体" w:cs="宋体"/>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r>
              <w:rPr>
                <w:rFonts w:hint="eastAsia"/>
                <w:sz w:val="20"/>
                <w:szCs w:val="20"/>
              </w:rPr>
              <w:t>受益村满意度率</w:t>
            </w:r>
          </w:p>
          <w:p>
            <w:pPr>
              <w:widowControl/>
              <w:jc w:val="left"/>
              <w:rPr>
                <w:rFonts w:ascii="宋体" w:cs="宋体"/>
                <w:kern w:val="0"/>
                <w:sz w:val="20"/>
                <w:szCs w:val="20"/>
              </w:rPr>
            </w:pPr>
          </w:p>
        </w:tc>
        <w:tc>
          <w:tcPr>
            <w:tcW w:w="2060" w:type="dxa"/>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rPr>
              <w:t>受益村满意度率</w:t>
            </w:r>
            <w:r>
              <w:rPr>
                <w:sz w:val="20"/>
                <w:szCs w:val="20"/>
              </w:rPr>
              <w:t>85%</w:t>
            </w:r>
          </w:p>
          <w:p>
            <w:pPr>
              <w:widowControl/>
              <w:jc w:val="center"/>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ascii="宋体" w:hAnsi="宋体" w:cs="宋体"/>
                <w:kern w:val="0"/>
                <w:sz w:val="20"/>
                <w:szCs w:val="20"/>
              </w:rPr>
              <w:t>　</w:t>
            </w:r>
            <w:r>
              <w:rPr>
                <w:rFonts w:hint="eastAsia"/>
                <w:sz w:val="20"/>
                <w:szCs w:val="20"/>
              </w:rPr>
              <w:t>受益村满意度率</w:t>
            </w:r>
            <w:r>
              <w:rPr>
                <w:sz w:val="20"/>
                <w:szCs w:val="20"/>
              </w:rPr>
              <w:t>90%</w:t>
            </w:r>
          </w:p>
          <w:p>
            <w:pPr>
              <w:widowControl/>
              <w:jc w:val="left"/>
              <w:rPr>
                <w:rFonts w:ascii="宋体" w:cs="宋体"/>
                <w:kern w:val="0"/>
                <w:sz w:val="20"/>
                <w:szCs w:val="20"/>
              </w:rPr>
            </w:pP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1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0"/>
                <w:szCs w:val="20"/>
              </w:rPr>
            </w:pPr>
          </w:p>
        </w:tc>
        <w:tc>
          <w:tcPr>
            <w:tcW w:w="136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w:t>
            </w:r>
          </w:p>
        </w:tc>
        <w:tc>
          <w:tcPr>
            <w:tcW w:w="196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206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r>
    </w:tbl>
    <w:tbl>
      <w:tblPr>
        <w:tblStyle w:val="5"/>
        <w:tblpPr w:leftFromText="180" w:rightFromText="180" w:vertAnchor="page" w:horzAnchor="margin" w:tblpY="1546"/>
        <w:tblW w:w="8524" w:type="dxa"/>
        <w:tblInd w:w="0" w:type="dxa"/>
        <w:tblLayout w:type="fixed"/>
        <w:tblCellMar>
          <w:top w:w="0" w:type="dxa"/>
          <w:left w:w="108" w:type="dxa"/>
          <w:bottom w:w="0" w:type="dxa"/>
          <w:right w:w="108" w:type="dxa"/>
        </w:tblCellMar>
      </w:tblPr>
      <w:tblGrid>
        <w:gridCol w:w="568"/>
        <w:gridCol w:w="900"/>
        <w:gridCol w:w="1073"/>
        <w:gridCol w:w="852"/>
        <w:gridCol w:w="694"/>
        <w:gridCol w:w="1"/>
        <w:gridCol w:w="1625"/>
        <w:gridCol w:w="1"/>
        <w:gridCol w:w="1404"/>
        <w:gridCol w:w="1"/>
        <w:gridCol w:w="1404"/>
        <w:gridCol w:w="1"/>
      </w:tblGrid>
      <w:tr>
        <w:tblPrEx>
          <w:tblLayout w:type="fixed"/>
          <w:tblCellMar>
            <w:top w:w="0" w:type="dxa"/>
            <w:left w:w="108" w:type="dxa"/>
            <w:bottom w:w="0" w:type="dxa"/>
            <w:right w:w="108" w:type="dxa"/>
          </w:tblCellMar>
        </w:tblPrEx>
        <w:trPr>
          <w:gridAfter w:val="1"/>
          <w:wAfter w:w="1" w:type="dxa"/>
          <w:trHeight w:val="405" w:hRule="atLeast"/>
        </w:trPr>
        <w:tc>
          <w:tcPr>
            <w:tcW w:w="7118" w:type="dxa"/>
            <w:gridSpan w:val="9"/>
            <w:tcBorders>
              <w:top w:val="nil"/>
              <w:left w:val="nil"/>
              <w:bottom w:val="nil"/>
              <w:right w:val="nil"/>
            </w:tcBorders>
            <w:vAlign w:val="center"/>
          </w:tcPr>
          <w:p>
            <w:pPr>
              <w:widowControl/>
              <w:jc w:val="center"/>
              <w:rPr>
                <w:rFonts w:ascii="仿宋" w:hAnsi="仿宋" w:eastAsia="仿宋"/>
                <w:b/>
                <w:bCs/>
                <w:kern w:val="0"/>
                <w:sz w:val="32"/>
                <w:szCs w:val="32"/>
              </w:rPr>
            </w:pPr>
            <w:r>
              <w:rPr>
                <w:rFonts w:hint="eastAsia" w:ascii="仿宋" w:hAnsi="仿宋" w:eastAsia="仿宋" w:cs="宋体"/>
                <w:b/>
                <w:bCs/>
                <w:kern w:val="0"/>
                <w:sz w:val="32"/>
                <w:szCs w:val="32"/>
              </w:rPr>
              <w:t>新疆维吾尔自治区</w:t>
            </w:r>
            <w:r>
              <w:rPr>
                <w:rFonts w:hint="eastAsia" w:ascii="仿宋" w:hAnsi="仿宋" w:eastAsia="仿宋" w:cs="宋体"/>
                <w:b/>
                <w:bCs/>
                <w:kern w:val="0"/>
                <w:sz w:val="32"/>
                <w:szCs w:val="32"/>
                <w:lang w:eastAsia="zh-CN"/>
              </w:rPr>
              <w:t>民丰</w:t>
            </w:r>
            <w:r>
              <w:rPr>
                <w:rFonts w:hint="eastAsia" w:ascii="仿宋" w:hAnsi="仿宋" w:eastAsia="仿宋" w:cs="宋体"/>
                <w:b/>
                <w:bCs/>
                <w:kern w:val="0"/>
                <w:sz w:val="32"/>
                <w:szCs w:val="32"/>
              </w:rPr>
              <w:t>县博物馆免费开放项目支出绩效自评表</w:t>
            </w:r>
          </w:p>
        </w:tc>
        <w:tc>
          <w:tcPr>
            <w:tcW w:w="1405" w:type="dxa"/>
            <w:gridSpan w:val="2"/>
            <w:tcBorders>
              <w:top w:val="nil"/>
              <w:left w:val="nil"/>
              <w:bottom w:val="nil"/>
              <w:right w:val="nil"/>
            </w:tcBorders>
            <w:vAlign w:val="center"/>
          </w:tcPr>
          <w:p>
            <w:pPr>
              <w:widowControl/>
              <w:jc w:val="center"/>
              <w:rPr>
                <w:rFonts w:hint="eastAsia" w:ascii="仿宋" w:hAnsi="仿宋" w:eastAsia="仿宋" w:cs="宋体"/>
                <w:b/>
                <w:bCs/>
                <w:kern w:val="0"/>
                <w:sz w:val="32"/>
                <w:szCs w:val="32"/>
              </w:rPr>
            </w:pPr>
          </w:p>
        </w:tc>
      </w:tr>
      <w:tr>
        <w:tblPrEx>
          <w:tblLayout w:type="fixed"/>
          <w:tblCellMar>
            <w:top w:w="0" w:type="dxa"/>
            <w:left w:w="108" w:type="dxa"/>
            <w:bottom w:w="0" w:type="dxa"/>
            <w:right w:w="108" w:type="dxa"/>
          </w:tblCellMar>
        </w:tblPrEx>
        <w:trPr>
          <w:gridAfter w:val="1"/>
          <w:wAfter w:w="1" w:type="dxa"/>
          <w:trHeight w:val="285" w:hRule="atLeast"/>
        </w:trPr>
        <w:tc>
          <w:tcPr>
            <w:tcW w:w="7118" w:type="dxa"/>
            <w:gridSpan w:val="9"/>
            <w:tcBorders>
              <w:top w:val="nil"/>
              <w:left w:val="nil"/>
              <w:bottom w:val="nil"/>
              <w:right w:val="nil"/>
            </w:tcBorders>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w:t>
            </w:r>
            <w:r>
              <w:rPr>
                <w:rFonts w:ascii="仿宋" w:hAnsi="仿宋" w:eastAsia="仿宋" w:cs="宋体"/>
                <w:kern w:val="0"/>
                <w:sz w:val="24"/>
                <w:szCs w:val="24"/>
              </w:rPr>
              <w:t>2018</w:t>
            </w:r>
            <w:r>
              <w:rPr>
                <w:rFonts w:hint="eastAsia" w:ascii="仿宋" w:hAnsi="仿宋" w:eastAsia="仿宋" w:cs="宋体"/>
                <w:kern w:val="0"/>
                <w:sz w:val="24"/>
                <w:szCs w:val="24"/>
              </w:rPr>
              <w:t>年度）</w:t>
            </w:r>
          </w:p>
        </w:tc>
        <w:tc>
          <w:tcPr>
            <w:tcW w:w="1405" w:type="dxa"/>
            <w:gridSpan w:val="2"/>
            <w:tcBorders>
              <w:top w:val="nil"/>
              <w:left w:val="nil"/>
              <w:bottom w:val="nil"/>
              <w:right w:val="nil"/>
            </w:tcBorders>
            <w:vAlign w:val="center"/>
          </w:tcPr>
          <w:p>
            <w:pPr>
              <w:widowControl/>
              <w:jc w:val="center"/>
              <w:rPr>
                <w:rFonts w:hint="eastAsia" w:ascii="仿宋" w:hAnsi="仿宋" w:eastAsia="仿宋" w:cs="宋体"/>
                <w:kern w:val="0"/>
                <w:sz w:val="24"/>
                <w:szCs w:val="24"/>
              </w:rPr>
            </w:pPr>
          </w:p>
        </w:tc>
      </w:tr>
      <w:tr>
        <w:tblPrEx>
          <w:tblLayout w:type="fixed"/>
          <w:tblCellMar>
            <w:top w:w="0" w:type="dxa"/>
            <w:left w:w="108" w:type="dxa"/>
            <w:bottom w:w="0" w:type="dxa"/>
            <w:right w:w="108" w:type="dxa"/>
          </w:tblCellMar>
        </w:tblPrEx>
        <w:trPr>
          <w:gridAfter w:val="1"/>
          <w:wAfter w:w="1" w:type="dxa"/>
          <w:trHeight w:val="90" w:hRule="atLeast"/>
        </w:trPr>
        <w:tc>
          <w:tcPr>
            <w:tcW w:w="568" w:type="dxa"/>
            <w:tcBorders>
              <w:top w:val="nil"/>
              <w:left w:val="nil"/>
              <w:bottom w:val="nil"/>
              <w:right w:val="nil"/>
            </w:tcBorders>
            <w:vAlign w:val="center"/>
          </w:tcPr>
          <w:p>
            <w:pPr>
              <w:widowControl/>
              <w:rPr>
                <w:rFonts w:ascii="仿宋" w:hAnsi="仿宋" w:eastAsia="仿宋"/>
                <w:kern w:val="0"/>
                <w:sz w:val="24"/>
                <w:szCs w:val="24"/>
              </w:rPr>
            </w:pPr>
          </w:p>
          <w:p>
            <w:pPr>
              <w:widowControl/>
              <w:rPr>
                <w:rFonts w:ascii="仿宋" w:hAnsi="仿宋" w:eastAsia="仿宋"/>
                <w:kern w:val="0"/>
                <w:sz w:val="24"/>
                <w:szCs w:val="24"/>
              </w:rPr>
            </w:pPr>
          </w:p>
        </w:tc>
        <w:tc>
          <w:tcPr>
            <w:tcW w:w="900" w:type="dxa"/>
            <w:tcBorders>
              <w:top w:val="nil"/>
              <w:left w:val="nil"/>
              <w:bottom w:val="nil"/>
              <w:right w:val="nil"/>
            </w:tcBorders>
            <w:vAlign w:val="center"/>
          </w:tcPr>
          <w:p>
            <w:pPr>
              <w:widowControl/>
              <w:rPr>
                <w:rFonts w:ascii="仿宋" w:hAnsi="仿宋" w:eastAsia="仿宋"/>
                <w:kern w:val="0"/>
                <w:sz w:val="24"/>
                <w:szCs w:val="24"/>
              </w:rPr>
            </w:pPr>
          </w:p>
        </w:tc>
        <w:tc>
          <w:tcPr>
            <w:tcW w:w="1073" w:type="dxa"/>
            <w:tcBorders>
              <w:top w:val="nil"/>
              <w:left w:val="nil"/>
              <w:bottom w:val="nil"/>
              <w:right w:val="nil"/>
            </w:tcBorders>
            <w:vAlign w:val="center"/>
          </w:tcPr>
          <w:p>
            <w:pPr>
              <w:widowControl/>
              <w:jc w:val="center"/>
              <w:rPr>
                <w:rFonts w:ascii="仿宋" w:hAnsi="仿宋" w:eastAsia="仿宋"/>
                <w:kern w:val="0"/>
                <w:sz w:val="24"/>
                <w:szCs w:val="24"/>
              </w:rPr>
            </w:pPr>
          </w:p>
        </w:tc>
        <w:tc>
          <w:tcPr>
            <w:tcW w:w="852" w:type="dxa"/>
            <w:tcBorders>
              <w:top w:val="nil"/>
              <w:left w:val="nil"/>
              <w:bottom w:val="nil"/>
              <w:right w:val="nil"/>
            </w:tcBorders>
            <w:vAlign w:val="center"/>
          </w:tcPr>
          <w:p>
            <w:pPr>
              <w:widowControl/>
              <w:jc w:val="center"/>
              <w:rPr>
                <w:rFonts w:ascii="仿宋" w:hAnsi="仿宋" w:eastAsia="仿宋"/>
                <w:kern w:val="0"/>
                <w:sz w:val="24"/>
                <w:szCs w:val="24"/>
              </w:rPr>
            </w:pPr>
          </w:p>
        </w:tc>
        <w:tc>
          <w:tcPr>
            <w:tcW w:w="694" w:type="dxa"/>
            <w:tcBorders>
              <w:top w:val="nil"/>
              <w:left w:val="nil"/>
              <w:bottom w:val="nil"/>
              <w:right w:val="nil"/>
            </w:tcBorders>
            <w:vAlign w:val="center"/>
          </w:tcPr>
          <w:p>
            <w:pPr>
              <w:widowControl/>
              <w:jc w:val="center"/>
              <w:rPr>
                <w:rFonts w:ascii="仿宋" w:hAnsi="仿宋" w:eastAsia="仿宋"/>
                <w:kern w:val="0"/>
                <w:sz w:val="24"/>
                <w:szCs w:val="24"/>
              </w:rPr>
            </w:pPr>
          </w:p>
        </w:tc>
        <w:tc>
          <w:tcPr>
            <w:tcW w:w="1626" w:type="dxa"/>
            <w:gridSpan w:val="2"/>
            <w:tcBorders>
              <w:top w:val="nil"/>
              <w:left w:val="nil"/>
              <w:bottom w:val="nil"/>
              <w:right w:val="nil"/>
            </w:tcBorders>
            <w:vAlign w:val="center"/>
          </w:tcPr>
          <w:p>
            <w:pPr>
              <w:widowControl/>
              <w:jc w:val="center"/>
              <w:rPr>
                <w:rFonts w:ascii="仿宋" w:hAnsi="仿宋" w:eastAsia="仿宋"/>
                <w:kern w:val="0"/>
                <w:sz w:val="24"/>
                <w:szCs w:val="24"/>
              </w:rPr>
            </w:pPr>
          </w:p>
        </w:tc>
        <w:tc>
          <w:tcPr>
            <w:tcW w:w="1405" w:type="dxa"/>
            <w:gridSpan w:val="2"/>
            <w:tcBorders>
              <w:top w:val="nil"/>
              <w:left w:val="nil"/>
              <w:bottom w:val="nil"/>
              <w:right w:val="nil"/>
            </w:tcBorders>
            <w:vAlign w:val="center"/>
          </w:tcPr>
          <w:p>
            <w:pPr>
              <w:widowControl/>
              <w:jc w:val="center"/>
              <w:rPr>
                <w:rFonts w:ascii="仿宋" w:hAnsi="仿宋" w:eastAsia="仿宋"/>
                <w:kern w:val="0"/>
                <w:sz w:val="24"/>
                <w:szCs w:val="24"/>
              </w:rPr>
            </w:pPr>
          </w:p>
        </w:tc>
        <w:tc>
          <w:tcPr>
            <w:tcW w:w="1405" w:type="dxa"/>
            <w:gridSpan w:val="2"/>
            <w:tcBorders>
              <w:top w:val="nil"/>
              <w:left w:val="nil"/>
              <w:bottom w:val="nil"/>
              <w:right w:val="nil"/>
            </w:tcBorders>
            <w:vAlign w:val="center"/>
          </w:tcPr>
          <w:p>
            <w:pPr>
              <w:widowControl/>
              <w:jc w:val="center"/>
              <w:rPr>
                <w:rFonts w:ascii="仿宋" w:hAnsi="仿宋" w:eastAsia="仿宋"/>
                <w:kern w:val="0"/>
                <w:sz w:val="24"/>
                <w:szCs w:val="24"/>
              </w:rPr>
            </w:pPr>
          </w:p>
        </w:tc>
      </w:tr>
      <w:tr>
        <w:tblPrEx>
          <w:tblLayout w:type="fixed"/>
          <w:tblCellMar>
            <w:top w:w="0" w:type="dxa"/>
            <w:left w:w="108" w:type="dxa"/>
            <w:bottom w:w="0" w:type="dxa"/>
            <w:right w:w="108" w:type="dxa"/>
          </w:tblCellMar>
        </w:tblPrEx>
        <w:trPr>
          <w:gridAfter w:val="1"/>
          <w:wAfter w:w="1" w:type="dxa"/>
          <w:trHeight w:val="420" w:hRule="atLeast"/>
        </w:trPr>
        <w:tc>
          <w:tcPr>
            <w:tcW w:w="254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项目名称</w:t>
            </w:r>
          </w:p>
        </w:tc>
        <w:tc>
          <w:tcPr>
            <w:tcW w:w="4577" w:type="dxa"/>
            <w:gridSpan w:val="6"/>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w:t>
            </w:r>
            <w:r>
              <w:rPr>
                <w:rFonts w:hint="eastAsia" w:ascii="仿宋" w:hAnsi="仿宋" w:eastAsia="仿宋" w:cs="宋体"/>
                <w:kern w:val="0"/>
                <w:sz w:val="20"/>
                <w:szCs w:val="20"/>
                <w:lang w:val="en-US" w:eastAsia="zh-CN"/>
              </w:rPr>
              <w:t>博物馆免费开放</w:t>
            </w:r>
            <w:r>
              <w:rPr>
                <w:rFonts w:hint="eastAsia" w:ascii="仿宋" w:hAnsi="仿宋" w:eastAsia="仿宋" w:cs="宋体"/>
                <w:kern w:val="0"/>
                <w:sz w:val="20"/>
                <w:szCs w:val="20"/>
              </w:rPr>
              <w:t>”工作经费</w:t>
            </w:r>
          </w:p>
        </w:tc>
        <w:tc>
          <w:tcPr>
            <w:tcW w:w="140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rPr>
            </w:pPr>
          </w:p>
        </w:tc>
      </w:tr>
      <w:tr>
        <w:tblPrEx>
          <w:tblLayout w:type="fixed"/>
          <w:tblCellMar>
            <w:top w:w="0" w:type="dxa"/>
            <w:left w:w="108" w:type="dxa"/>
            <w:bottom w:w="0" w:type="dxa"/>
            <w:right w:w="108" w:type="dxa"/>
          </w:tblCellMar>
        </w:tblPrEx>
        <w:trPr>
          <w:gridAfter w:val="1"/>
          <w:wAfter w:w="1" w:type="dxa"/>
          <w:trHeight w:val="435" w:hRule="atLeast"/>
        </w:trPr>
        <w:tc>
          <w:tcPr>
            <w:tcW w:w="254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预算单位</w:t>
            </w:r>
          </w:p>
        </w:tc>
        <w:tc>
          <w:tcPr>
            <w:tcW w:w="4577" w:type="dxa"/>
            <w:gridSpan w:val="6"/>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kern w:val="0"/>
                <w:sz w:val="20"/>
                <w:szCs w:val="20"/>
              </w:rPr>
            </w:pPr>
            <w:r>
              <w:rPr>
                <w:rFonts w:hint="eastAsia" w:ascii="仿宋" w:hAnsi="仿宋" w:eastAsia="仿宋"/>
                <w:kern w:val="0"/>
                <w:sz w:val="20"/>
                <w:szCs w:val="20"/>
              </w:rPr>
              <w:t>民丰县文化广播影视局</w:t>
            </w:r>
          </w:p>
        </w:tc>
        <w:tc>
          <w:tcPr>
            <w:tcW w:w="140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宋体"/>
                <w:kern w:val="0"/>
                <w:sz w:val="20"/>
                <w:szCs w:val="20"/>
              </w:rPr>
            </w:pPr>
          </w:p>
        </w:tc>
      </w:tr>
      <w:tr>
        <w:tblPrEx>
          <w:tblLayout w:type="fixed"/>
          <w:tblCellMar>
            <w:top w:w="0" w:type="dxa"/>
            <w:left w:w="108" w:type="dxa"/>
            <w:bottom w:w="0" w:type="dxa"/>
            <w:right w:w="108" w:type="dxa"/>
          </w:tblCellMar>
        </w:tblPrEx>
        <w:trPr>
          <w:trHeight w:val="465" w:hRule="atLeast"/>
        </w:trPr>
        <w:tc>
          <w:tcPr>
            <w:tcW w:w="568"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预算</w:t>
            </w:r>
            <w:r>
              <w:rPr>
                <w:rFonts w:ascii="仿宋" w:hAnsi="仿宋" w:eastAsia="仿宋"/>
                <w:kern w:val="0"/>
                <w:sz w:val="20"/>
                <w:szCs w:val="20"/>
              </w:rPr>
              <w:br w:type="textWrapping"/>
            </w:r>
            <w:r>
              <w:rPr>
                <w:rFonts w:hint="eastAsia" w:ascii="仿宋" w:hAnsi="仿宋" w:eastAsia="仿宋" w:cs="宋体"/>
                <w:kern w:val="0"/>
                <w:sz w:val="20"/>
                <w:szCs w:val="20"/>
              </w:rPr>
              <w:t>执行</w:t>
            </w:r>
            <w:r>
              <w:rPr>
                <w:rFonts w:ascii="仿宋" w:hAnsi="仿宋" w:eastAsia="仿宋"/>
                <w:kern w:val="0"/>
                <w:sz w:val="20"/>
                <w:szCs w:val="20"/>
              </w:rPr>
              <w:br w:type="textWrapping"/>
            </w:r>
            <w:r>
              <w:rPr>
                <w:rFonts w:hint="eastAsia" w:ascii="仿宋" w:hAnsi="仿宋" w:eastAsia="仿宋" w:cs="宋体"/>
                <w:kern w:val="0"/>
                <w:sz w:val="20"/>
                <w:szCs w:val="20"/>
              </w:rPr>
              <w:t>情况</w:t>
            </w:r>
            <w:r>
              <w:rPr>
                <w:rFonts w:ascii="仿宋" w:hAnsi="仿宋" w:eastAsia="仿宋"/>
                <w:kern w:val="0"/>
                <w:sz w:val="20"/>
                <w:szCs w:val="20"/>
              </w:rPr>
              <w:br w:type="textWrapping"/>
            </w:r>
            <w:r>
              <w:rPr>
                <w:rFonts w:hint="eastAsia" w:ascii="仿宋" w:hAnsi="仿宋" w:eastAsia="仿宋" w:cs="宋体"/>
                <w:kern w:val="0"/>
                <w:sz w:val="20"/>
                <w:szCs w:val="20"/>
              </w:rPr>
              <w:t>（万元）</w:t>
            </w:r>
          </w:p>
        </w:tc>
        <w:tc>
          <w:tcPr>
            <w:tcW w:w="1973"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预算数：</w:t>
            </w:r>
          </w:p>
        </w:tc>
        <w:tc>
          <w:tcPr>
            <w:tcW w:w="1547" w:type="dxa"/>
            <w:gridSpan w:val="3"/>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kern w:val="0"/>
                <w:sz w:val="20"/>
                <w:szCs w:val="20"/>
                <w:lang w:eastAsia="zh-CN"/>
              </w:rPr>
            </w:pPr>
            <w:r>
              <w:rPr>
                <w:rFonts w:hint="eastAsia" w:ascii="仿宋" w:hAnsi="仿宋" w:eastAsia="仿宋" w:cs="宋体"/>
                <w:kern w:val="0"/>
                <w:sz w:val="20"/>
                <w:szCs w:val="20"/>
                <w:lang w:val="en-US" w:eastAsia="zh-CN"/>
              </w:rPr>
              <w:t>45.6</w:t>
            </w:r>
          </w:p>
        </w:tc>
        <w:tc>
          <w:tcPr>
            <w:tcW w:w="1626" w:type="dxa"/>
            <w:gridSpan w:val="2"/>
            <w:tcBorders>
              <w:top w:val="nil"/>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执行数：</w:t>
            </w:r>
          </w:p>
        </w:tc>
        <w:tc>
          <w:tcPr>
            <w:tcW w:w="1405" w:type="dxa"/>
            <w:gridSpan w:val="2"/>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0"/>
                <w:szCs w:val="20"/>
                <w:lang w:eastAsia="zh-CN"/>
              </w:rPr>
            </w:pPr>
            <w:r>
              <w:rPr>
                <w:rFonts w:hint="eastAsia" w:ascii="仿宋" w:hAnsi="仿宋" w:eastAsia="仿宋" w:cs="宋体"/>
                <w:kern w:val="0"/>
                <w:sz w:val="20"/>
                <w:szCs w:val="20"/>
                <w:lang w:val="en-US" w:eastAsia="zh-CN"/>
              </w:rPr>
              <w:t>40.05</w:t>
            </w:r>
          </w:p>
        </w:tc>
        <w:tc>
          <w:tcPr>
            <w:tcW w:w="1405" w:type="dxa"/>
            <w:gridSpan w:val="2"/>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rPr>
            </w:pPr>
          </w:p>
        </w:tc>
      </w:tr>
      <w:tr>
        <w:tblPrEx>
          <w:tblLayout w:type="fixed"/>
          <w:tblCellMar>
            <w:top w:w="0" w:type="dxa"/>
            <w:left w:w="108" w:type="dxa"/>
            <w:bottom w:w="0" w:type="dxa"/>
            <w:right w:w="108" w:type="dxa"/>
          </w:tblCellMar>
        </w:tblPrEx>
        <w:trPr>
          <w:trHeight w:val="509" w:hRule="atLeast"/>
        </w:trPr>
        <w:tc>
          <w:tcPr>
            <w:tcW w:w="568"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0"/>
                <w:szCs w:val="20"/>
              </w:rPr>
            </w:pPr>
          </w:p>
        </w:tc>
        <w:tc>
          <w:tcPr>
            <w:tcW w:w="1973"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其中：财政拨款</w:t>
            </w:r>
          </w:p>
        </w:tc>
        <w:tc>
          <w:tcPr>
            <w:tcW w:w="1547" w:type="dxa"/>
            <w:gridSpan w:val="3"/>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kern w:val="0"/>
                <w:sz w:val="20"/>
                <w:szCs w:val="20"/>
              </w:rPr>
            </w:pPr>
            <w:r>
              <w:rPr>
                <w:rFonts w:ascii="宋体" w:hAnsi="宋体" w:cs="宋体"/>
                <w:kern w:val="0"/>
                <w:sz w:val="20"/>
                <w:szCs w:val="20"/>
              </w:rPr>
              <w:t>45.6</w:t>
            </w:r>
          </w:p>
        </w:tc>
        <w:tc>
          <w:tcPr>
            <w:tcW w:w="1626" w:type="dxa"/>
            <w:gridSpan w:val="2"/>
            <w:tcBorders>
              <w:top w:val="nil"/>
              <w:left w:val="nil"/>
              <w:bottom w:val="nil"/>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其中：财政拨款</w:t>
            </w:r>
          </w:p>
        </w:tc>
        <w:tc>
          <w:tcPr>
            <w:tcW w:w="1405" w:type="dxa"/>
            <w:gridSpan w:val="2"/>
            <w:tcBorders>
              <w:top w:val="nil"/>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lang w:val="en-US" w:eastAsia="zh-CN"/>
              </w:rPr>
              <w:t>40.05</w:t>
            </w:r>
          </w:p>
        </w:tc>
        <w:tc>
          <w:tcPr>
            <w:tcW w:w="1405" w:type="dxa"/>
            <w:gridSpan w:val="2"/>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rPr>
            </w:pPr>
          </w:p>
        </w:tc>
      </w:tr>
      <w:tr>
        <w:tblPrEx>
          <w:tblLayout w:type="fixed"/>
          <w:tblCellMar>
            <w:top w:w="0" w:type="dxa"/>
            <w:left w:w="108" w:type="dxa"/>
            <w:bottom w:w="0" w:type="dxa"/>
            <w:right w:w="108" w:type="dxa"/>
          </w:tblCellMar>
        </w:tblPrEx>
        <w:trPr>
          <w:trHeight w:val="90" w:hRule="atLeast"/>
        </w:trPr>
        <w:tc>
          <w:tcPr>
            <w:tcW w:w="568"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0"/>
                <w:szCs w:val="20"/>
              </w:rPr>
            </w:pPr>
          </w:p>
        </w:tc>
        <w:tc>
          <w:tcPr>
            <w:tcW w:w="1973"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其他资金</w:t>
            </w:r>
          </w:p>
        </w:tc>
        <w:tc>
          <w:tcPr>
            <w:tcW w:w="1547" w:type="dxa"/>
            <w:gridSpan w:val="3"/>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kern w:val="0"/>
                <w:sz w:val="20"/>
                <w:szCs w:val="20"/>
              </w:rPr>
            </w:pPr>
            <w:r>
              <w:rPr>
                <w:rFonts w:hint="eastAsia" w:ascii="仿宋" w:hAnsi="仿宋" w:eastAsia="仿宋"/>
                <w:kern w:val="0"/>
                <w:sz w:val="20"/>
                <w:szCs w:val="20"/>
              </w:rPr>
              <w:t>0</w:t>
            </w:r>
          </w:p>
        </w:tc>
        <w:tc>
          <w:tcPr>
            <w:tcW w:w="1626" w:type="dxa"/>
            <w:gridSpan w:val="2"/>
            <w:tcBorders>
              <w:top w:val="single" w:color="auto" w:sz="4" w:space="0"/>
              <w:left w:val="nil"/>
              <w:bottom w:val="nil"/>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其他资金</w:t>
            </w:r>
          </w:p>
        </w:tc>
        <w:tc>
          <w:tcPr>
            <w:tcW w:w="1405" w:type="dxa"/>
            <w:gridSpan w:val="2"/>
            <w:tcBorders>
              <w:top w:val="nil"/>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0</w:t>
            </w:r>
          </w:p>
        </w:tc>
        <w:tc>
          <w:tcPr>
            <w:tcW w:w="1405" w:type="dxa"/>
            <w:gridSpan w:val="2"/>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rPr>
            </w:pPr>
          </w:p>
        </w:tc>
      </w:tr>
      <w:tr>
        <w:tblPrEx>
          <w:tblLayout w:type="fixed"/>
          <w:tblCellMar>
            <w:top w:w="0" w:type="dxa"/>
            <w:left w:w="108" w:type="dxa"/>
            <w:bottom w:w="0" w:type="dxa"/>
            <w:right w:w="108" w:type="dxa"/>
          </w:tblCellMar>
        </w:tblPrEx>
        <w:trPr>
          <w:gridAfter w:val="1"/>
          <w:wAfter w:w="1" w:type="dxa"/>
          <w:trHeight w:val="450" w:hRule="atLeast"/>
        </w:trPr>
        <w:tc>
          <w:tcPr>
            <w:tcW w:w="568"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年度</w:t>
            </w:r>
            <w:r>
              <w:rPr>
                <w:rFonts w:ascii="仿宋" w:hAnsi="仿宋" w:eastAsia="仿宋"/>
                <w:kern w:val="0"/>
                <w:sz w:val="20"/>
                <w:szCs w:val="20"/>
              </w:rPr>
              <w:br w:type="textWrapping"/>
            </w:r>
            <w:r>
              <w:rPr>
                <w:rFonts w:hint="eastAsia" w:ascii="仿宋" w:hAnsi="仿宋" w:eastAsia="仿宋" w:cs="宋体"/>
                <w:kern w:val="0"/>
                <w:sz w:val="20"/>
                <w:szCs w:val="20"/>
              </w:rPr>
              <w:t>目标</w:t>
            </w:r>
            <w:r>
              <w:rPr>
                <w:rFonts w:ascii="仿宋" w:hAnsi="仿宋" w:eastAsia="仿宋"/>
                <w:kern w:val="0"/>
                <w:sz w:val="20"/>
                <w:szCs w:val="20"/>
              </w:rPr>
              <w:br w:type="textWrapping"/>
            </w:r>
            <w:r>
              <w:rPr>
                <w:rFonts w:hint="eastAsia" w:ascii="仿宋" w:hAnsi="仿宋" w:eastAsia="仿宋" w:cs="宋体"/>
                <w:kern w:val="0"/>
                <w:sz w:val="20"/>
                <w:szCs w:val="20"/>
              </w:rPr>
              <w:t>完成</w:t>
            </w:r>
            <w:r>
              <w:rPr>
                <w:rFonts w:ascii="仿宋" w:hAnsi="仿宋" w:eastAsia="仿宋"/>
                <w:kern w:val="0"/>
                <w:sz w:val="20"/>
                <w:szCs w:val="20"/>
              </w:rPr>
              <w:br w:type="textWrapping"/>
            </w:r>
            <w:r>
              <w:rPr>
                <w:rFonts w:hint="eastAsia" w:ascii="仿宋" w:hAnsi="仿宋" w:eastAsia="仿宋" w:cs="宋体"/>
                <w:kern w:val="0"/>
                <w:sz w:val="20"/>
                <w:szCs w:val="20"/>
              </w:rPr>
              <w:t>情况</w:t>
            </w:r>
          </w:p>
        </w:tc>
        <w:tc>
          <w:tcPr>
            <w:tcW w:w="3520" w:type="dxa"/>
            <w:gridSpan w:val="5"/>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预期目标</w:t>
            </w:r>
          </w:p>
        </w:tc>
        <w:tc>
          <w:tcPr>
            <w:tcW w:w="3030" w:type="dxa"/>
            <w:gridSpan w:val="3"/>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实际完成目标</w:t>
            </w:r>
          </w:p>
        </w:tc>
        <w:tc>
          <w:tcPr>
            <w:tcW w:w="140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rPr>
            </w:pPr>
          </w:p>
        </w:tc>
      </w:tr>
      <w:tr>
        <w:tblPrEx>
          <w:tblLayout w:type="fixed"/>
          <w:tblCellMar>
            <w:top w:w="0" w:type="dxa"/>
            <w:left w:w="108" w:type="dxa"/>
            <w:bottom w:w="0" w:type="dxa"/>
            <w:right w:w="108" w:type="dxa"/>
          </w:tblCellMar>
        </w:tblPrEx>
        <w:trPr>
          <w:gridAfter w:val="1"/>
          <w:wAfter w:w="1" w:type="dxa"/>
          <w:trHeight w:val="1425" w:hRule="atLeast"/>
        </w:trPr>
        <w:tc>
          <w:tcPr>
            <w:tcW w:w="568"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0"/>
                <w:szCs w:val="20"/>
              </w:rPr>
            </w:pPr>
          </w:p>
        </w:tc>
        <w:tc>
          <w:tcPr>
            <w:tcW w:w="3520" w:type="dxa"/>
            <w:gridSpan w:val="5"/>
            <w:tcBorders>
              <w:top w:val="single" w:color="auto" w:sz="4" w:space="0"/>
              <w:left w:val="nil"/>
              <w:bottom w:val="single" w:color="auto" w:sz="4" w:space="0"/>
              <w:right w:val="single" w:color="000000" w:sz="4" w:space="0"/>
            </w:tcBorders>
            <w:vAlign w:val="top"/>
          </w:tcPr>
          <w:p>
            <w:pPr>
              <w:widowControl/>
              <w:jc w:val="left"/>
              <w:rPr>
                <w:rFonts w:ascii="宋体" w:cs="宋体"/>
                <w:kern w:val="0"/>
                <w:sz w:val="20"/>
                <w:szCs w:val="20"/>
              </w:rPr>
            </w:pPr>
            <w:r>
              <w:rPr>
                <w:rFonts w:hint="eastAsia" w:ascii="宋体" w:hAnsi="宋体" w:cs="宋体"/>
                <w:kern w:val="0"/>
                <w:sz w:val="20"/>
                <w:szCs w:val="20"/>
              </w:rPr>
              <w:t>　目标</w:t>
            </w:r>
            <w:r>
              <w:rPr>
                <w:rFonts w:ascii="宋体" w:hAnsi="宋体" w:cs="宋体"/>
                <w:kern w:val="0"/>
                <w:sz w:val="20"/>
                <w:szCs w:val="20"/>
              </w:rPr>
              <w:t>1</w:t>
            </w:r>
            <w:r>
              <w:rPr>
                <w:rFonts w:hint="eastAsia" w:ascii="宋体" w:hAnsi="宋体" w:cs="宋体"/>
                <w:kern w:val="0"/>
                <w:sz w:val="20"/>
                <w:szCs w:val="20"/>
              </w:rPr>
              <w:t>：计划保证博物馆免费开放天数</w:t>
            </w:r>
            <w:r>
              <w:rPr>
                <w:rFonts w:ascii="宋体" w:hAnsi="宋体" w:cs="宋体"/>
                <w:kern w:val="0"/>
                <w:sz w:val="20"/>
                <w:szCs w:val="20"/>
              </w:rPr>
              <w:t>310</w:t>
            </w:r>
            <w:r>
              <w:rPr>
                <w:rFonts w:hint="eastAsia" w:ascii="宋体" w:hAnsi="宋体" w:cs="宋体"/>
                <w:kern w:val="0"/>
                <w:sz w:val="20"/>
                <w:szCs w:val="20"/>
              </w:rPr>
              <w:t>天以上。</w:t>
            </w:r>
          </w:p>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目标</w:t>
            </w:r>
            <w:r>
              <w:rPr>
                <w:rFonts w:ascii="宋体" w:hAnsi="宋体" w:cs="宋体"/>
                <w:kern w:val="0"/>
                <w:sz w:val="20"/>
                <w:szCs w:val="20"/>
              </w:rPr>
              <w:t>2</w:t>
            </w:r>
            <w:r>
              <w:rPr>
                <w:rFonts w:hint="eastAsia" w:ascii="宋体" w:hAnsi="宋体" w:cs="宋体"/>
                <w:kern w:val="0"/>
                <w:sz w:val="20"/>
                <w:szCs w:val="20"/>
              </w:rPr>
              <w:t>：不断丰富展示水平、提高服务质量，加强宣传，确保免费开放参观人数</w:t>
            </w:r>
            <w:r>
              <w:rPr>
                <w:rFonts w:ascii="宋体" w:hAnsi="宋体" w:cs="宋体"/>
                <w:kern w:val="0"/>
                <w:sz w:val="20"/>
                <w:szCs w:val="20"/>
              </w:rPr>
              <w:t>3</w:t>
            </w:r>
            <w:r>
              <w:rPr>
                <w:rFonts w:hint="eastAsia" w:ascii="宋体" w:hAnsi="宋体" w:cs="宋体"/>
                <w:kern w:val="0"/>
                <w:sz w:val="20"/>
                <w:szCs w:val="20"/>
              </w:rPr>
              <w:t>万人以上</w:t>
            </w:r>
          </w:p>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目标</w:t>
            </w:r>
            <w:r>
              <w:rPr>
                <w:rFonts w:ascii="宋体" w:hAnsi="宋体" w:cs="宋体"/>
                <w:kern w:val="0"/>
                <w:sz w:val="20"/>
                <w:szCs w:val="20"/>
              </w:rPr>
              <w:t>3</w:t>
            </w:r>
            <w:r>
              <w:rPr>
                <w:rFonts w:hint="eastAsia" w:ascii="宋体" w:hAnsi="宋体" w:cs="宋体"/>
                <w:kern w:val="0"/>
                <w:sz w:val="20"/>
                <w:szCs w:val="20"/>
              </w:rPr>
              <w:t>：开展流动博物馆巡展活动，对广大各族干部群众进行爱国主义、民族团结教育，拉近博物馆与群红之间的距离。</w:t>
            </w:r>
          </w:p>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目标</w:t>
            </w:r>
            <w:r>
              <w:rPr>
                <w:rFonts w:ascii="宋体" w:hAnsi="宋体" w:cs="宋体"/>
                <w:kern w:val="0"/>
                <w:sz w:val="20"/>
                <w:szCs w:val="20"/>
              </w:rPr>
              <w:t>4</w:t>
            </w:r>
            <w:r>
              <w:rPr>
                <w:rFonts w:hint="eastAsia" w:ascii="宋体" w:hAnsi="宋体" w:cs="宋体"/>
                <w:kern w:val="0"/>
                <w:sz w:val="20"/>
                <w:szCs w:val="20"/>
              </w:rPr>
              <w:t>：通过实施该项目建设、提升博物馆公共服务设施、给参观者提供舒畅安全的参观环境。</w:t>
            </w:r>
          </w:p>
          <w:p>
            <w:pPr>
              <w:widowControl/>
              <w:jc w:val="left"/>
              <w:rPr>
                <w:rFonts w:ascii="仿宋" w:hAnsi="仿宋" w:eastAsia="仿宋"/>
                <w:kern w:val="0"/>
                <w:sz w:val="20"/>
                <w:szCs w:val="20"/>
              </w:rPr>
            </w:pPr>
            <w:r>
              <w:rPr>
                <w:rFonts w:hint="eastAsia" w:ascii="宋体" w:hAnsi="宋体" w:cs="宋体"/>
                <w:kern w:val="0"/>
                <w:sz w:val="20"/>
                <w:szCs w:val="20"/>
              </w:rPr>
              <w:t>目标</w:t>
            </w:r>
            <w:r>
              <w:rPr>
                <w:rFonts w:ascii="宋体" w:hAnsi="宋体" w:cs="宋体"/>
                <w:kern w:val="0"/>
                <w:sz w:val="20"/>
                <w:szCs w:val="20"/>
              </w:rPr>
              <w:t>5</w:t>
            </w:r>
            <w:r>
              <w:rPr>
                <w:rFonts w:hint="eastAsia" w:ascii="宋体" w:hAnsi="宋体" w:cs="宋体"/>
                <w:kern w:val="0"/>
                <w:sz w:val="20"/>
                <w:szCs w:val="20"/>
              </w:rPr>
              <w:t>：通过实施该项目开展业务培训，夯实业务能力</w:t>
            </w:r>
          </w:p>
        </w:tc>
        <w:tc>
          <w:tcPr>
            <w:tcW w:w="3030" w:type="dxa"/>
            <w:gridSpan w:val="3"/>
            <w:tcBorders>
              <w:top w:val="single" w:color="auto" w:sz="4" w:space="0"/>
              <w:left w:val="nil"/>
              <w:bottom w:val="single" w:color="auto" w:sz="4" w:space="0"/>
              <w:right w:val="single" w:color="000000" w:sz="4" w:space="0"/>
            </w:tcBorders>
            <w:vAlign w:val="top"/>
          </w:tcPr>
          <w:p>
            <w:pPr>
              <w:widowControl/>
              <w:jc w:val="left"/>
              <w:rPr>
                <w:rFonts w:ascii="宋体" w:cs="宋体"/>
                <w:kern w:val="0"/>
                <w:sz w:val="20"/>
                <w:szCs w:val="20"/>
              </w:rPr>
            </w:pPr>
            <w:r>
              <w:rPr>
                <w:rFonts w:hint="eastAsia" w:ascii="宋体" w:hAnsi="宋体" w:cs="宋体"/>
                <w:kern w:val="0"/>
                <w:sz w:val="20"/>
                <w:szCs w:val="20"/>
              </w:rPr>
              <w:t>目标</w:t>
            </w:r>
            <w:r>
              <w:rPr>
                <w:rFonts w:ascii="宋体" w:hAnsi="宋体" w:cs="宋体"/>
                <w:kern w:val="0"/>
                <w:sz w:val="20"/>
                <w:szCs w:val="20"/>
              </w:rPr>
              <w:t>1</w:t>
            </w:r>
            <w:r>
              <w:rPr>
                <w:rFonts w:hint="eastAsia" w:ascii="宋体" w:hAnsi="宋体" w:cs="宋体"/>
                <w:kern w:val="0"/>
                <w:sz w:val="20"/>
                <w:szCs w:val="20"/>
              </w:rPr>
              <w:t>：保证费开放天数</w:t>
            </w:r>
            <w:r>
              <w:rPr>
                <w:rFonts w:ascii="宋体" w:hAnsi="宋体" w:cs="宋体"/>
                <w:kern w:val="0"/>
                <w:sz w:val="20"/>
                <w:szCs w:val="20"/>
              </w:rPr>
              <w:t>310</w:t>
            </w:r>
            <w:r>
              <w:rPr>
                <w:rFonts w:hint="eastAsia" w:ascii="宋体" w:hAnsi="宋体" w:cs="宋体"/>
                <w:kern w:val="0"/>
                <w:sz w:val="20"/>
                <w:szCs w:val="20"/>
              </w:rPr>
              <w:t>天以上。</w:t>
            </w:r>
          </w:p>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目标</w:t>
            </w:r>
            <w:r>
              <w:rPr>
                <w:rFonts w:ascii="宋体" w:hAnsi="宋体" w:cs="宋体"/>
                <w:kern w:val="0"/>
                <w:sz w:val="20"/>
                <w:szCs w:val="20"/>
              </w:rPr>
              <w:t>2</w:t>
            </w:r>
            <w:r>
              <w:rPr>
                <w:rFonts w:hint="eastAsia" w:ascii="宋体" w:hAnsi="宋体" w:cs="宋体"/>
                <w:kern w:val="0"/>
                <w:sz w:val="20"/>
                <w:szCs w:val="20"/>
              </w:rPr>
              <w:t>：加强博物馆免费开放宣传、提高服务质量，确保全年免费开放参观人数</w:t>
            </w:r>
            <w:r>
              <w:rPr>
                <w:rFonts w:ascii="宋体" w:hAnsi="宋体" w:cs="宋体"/>
                <w:kern w:val="0"/>
                <w:sz w:val="20"/>
                <w:szCs w:val="20"/>
              </w:rPr>
              <w:t>3</w:t>
            </w:r>
            <w:r>
              <w:rPr>
                <w:rFonts w:hint="eastAsia" w:ascii="宋体" w:hAnsi="宋体" w:cs="宋体"/>
                <w:kern w:val="0"/>
                <w:sz w:val="20"/>
                <w:szCs w:val="20"/>
              </w:rPr>
              <w:t>万人以上。</w:t>
            </w:r>
          </w:p>
          <w:p>
            <w:pPr>
              <w:widowControl/>
              <w:jc w:val="left"/>
              <w:rPr>
                <w:rFonts w:ascii="宋体" w:cs="宋体"/>
                <w:kern w:val="0"/>
                <w:sz w:val="20"/>
                <w:szCs w:val="20"/>
              </w:rPr>
            </w:pPr>
            <w:r>
              <w:rPr>
                <w:rFonts w:hint="eastAsia" w:ascii="宋体" w:hAnsi="宋体" w:cs="宋体"/>
                <w:kern w:val="0"/>
                <w:sz w:val="20"/>
                <w:szCs w:val="20"/>
              </w:rPr>
              <w:t>目标</w:t>
            </w:r>
            <w:r>
              <w:rPr>
                <w:rFonts w:ascii="宋体" w:hAnsi="宋体" w:cs="宋体"/>
                <w:kern w:val="0"/>
                <w:sz w:val="20"/>
                <w:szCs w:val="20"/>
              </w:rPr>
              <w:t>3</w:t>
            </w:r>
            <w:r>
              <w:rPr>
                <w:rFonts w:hint="eastAsia" w:ascii="宋体" w:hAnsi="宋体" w:cs="宋体"/>
                <w:kern w:val="0"/>
                <w:sz w:val="20"/>
                <w:szCs w:val="20"/>
              </w:rPr>
              <w:t>：全年开展流动博物馆进村、进学校、进社区活动</w:t>
            </w:r>
            <w:r>
              <w:rPr>
                <w:rFonts w:ascii="宋体" w:hAnsi="宋体" w:cs="宋体"/>
                <w:kern w:val="0"/>
                <w:sz w:val="20"/>
                <w:szCs w:val="20"/>
              </w:rPr>
              <w:t>10</w:t>
            </w:r>
            <w:r>
              <w:rPr>
                <w:rFonts w:hint="eastAsia" w:ascii="宋体" w:hAnsi="宋体" w:cs="宋体"/>
                <w:kern w:val="0"/>
                <w:sz w:val="20"/>
                <w:szCs w:val="20"/>
              </w:rPr>
              <w:t>场次，提高各族历史知识、激发爱国主义热情。</w:t>
            </w:r>
          </w:p>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目标</w:t>
            </w:r>
            <w:r>
              <w:rPr>
                <w:rFonts w:ascii="宋体" w:hAnsi="宋体" w:cs="宋体"/>
                <w:kern w:val="0"/>
                <w:sz w:val="20"/>
                <w:szCs w:val="20"/>
              </w:rPr>
              <w:t>4</w:t>
            </w:r>
            <w:r>
              <w:rPr>
                <w:rFonts w:hint="eastAsia" w:ascii="宋体" w:hAnsi="宋体" w:cs="宋体"/>
                <w:kern w:val="0"/>
                <w:sz w:val="20"/>
                <w:szCs w:val="20"/>
              </w:rPr>
              <w:t>：通过实施该项目建设、提升博物馆公共服务能力、为去极端化维护稳定，加强民族团结奠定基础。</w:t>
            </w:r>
          </w:p>
          <w:p>
            <w:pPr>
              <w:widowControl/>
              <w:jc w:val="left"/>
              <w:rPr>
                <w:rFonts w:ascii="仿宋" w:hAnsi="仿宋" w:eastAsia="仿宋"/>
                <w:kern w:val="0"/>
                <w:sz w:val="20"/>
                <w:szCs w:val="20"/>
              </w:rPr>
            </w:pPr>
            <w:r>
              <w:rPr>
                <w:rFonts w:hint="eastAsia" w:ascii="宋体" w:hAnsi="宋体" w:cs="宋体"/>
                <w:kern w:val="0"/>
                <w:sz w:val="20"/>
                <w:szCs w:val="20"/>
              </w:rPr>
              <w:t>目标</w:t>
            </w:r>
            <w:r>
              <w:rPr>
                <w:rFonts w:ascii="宋体" w:hAnsi="宋体" w:cs="宋体"/>
                <w:kern w:val="0"/>
                <w:sz w:val="20"/>
                <w:szCs w:val="20"/>
              </w:rPr>
              <w:t>5</w:t>
            </w:r>
            <w:r>
              <w:rPr>
                <w:rFonts w:hint="eastAsia" w:ascii="宋体" w:hAnsi="宋体" w:cs="宋体"/>
                <w:kern w:val="0"/>
                <w:sz w:val="20"/>
                <w:szCs w:val="20"/>
              </w:rPr>
              <w:t>：通过实施该项目对讲解员进行业务培训，提高博物馆讲解服务水平。</w:t>
            </w:r>
          </w:p>
        </w:tc>
        <w:tc>
          <w:tcPr>
            <w:tcW w:w="1405" w:type="dxa"/>
            <w:gridSpan w:val="2"/>
            <w:tcBorders>
              <w:top w:val="single" w:color="auto" w:sz="4" w:space="0"/>
              <w:left w:val="nil"/>
              <w:bottom w:val="single" w:color="auto" w:sz="4" w:space="0"/>
              <w:right w:val="single" w:color="000000" w:sz="4" w:space="0"/>
            </w:tcBorders>
          </w:tcPr>
          <w:p>
            <w:pPr>
              <w:widowControl/>
              <w:jc w:val="center"/>
              <w:rPr>
                <w:rFonts w:hint="eastAsia" w:ascii="仿宋" w:hAnsi="仿宋" w:eastAsia="仿宋" w:cs="宋体"/>
                <w:kern w:val="0"/>
                <w:sz w:val="20"/>
                <w:szCs w:val="20"/>
              </w:rPr>
            </w:pPr>
          </w:p>
        </w:tc>
      </w:tr>
      <w:tr>
        <w:tblPrEx>
          <w:tblLayout w:type="fixed"/>
          <w:tblCellMar>
            <w:top w:w="0" w:type="dxa"/>
            <w:left w:w="108" w:type="dxa"/>
            <w:bottom w:w="0" w:type="dxa"/>
            <w:right w:w="108" w:type="dxa"/>
          </w:tblCellMar>
        </w:tblPrEx>
        <w:trPr>
          <w:trHeight w:val="480" w:hRule="atLeast"/>
        </w:trPr>
        <w:tc>
          <w:tcPr>
            <w:tcW w:w="568"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sz w:val="20"/>
                <w:szCs w:val="20"/>
              </w:rPr>
            </w:pPr>
          </w:p>
        </w:tc>
        <w:tc>
          <w:tcPr>
            <w:tcW w:w="900"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kern w:val="0"/>
                <w:sz w:val="20"/>
                <w:szCs w:val="20"/>
              </w:rPr>
            </w:pPr>
          </w:p>
        </w:tc>
        <w:tc>
          <w:tcPr>
            <w:tcW w:w="1073" w:type="dxa"/>
            <w:vMerge w:val="restart"/>
            <w:tcBorders>
              <w:top w:val="nil"/>
              <w:left w:val="single" w:color="auto" w:sz="4" w:space="0"/>
              <w:right w:val="single" w:color="auto" w:sz="4" w:space="0"/>
            </w:tcBorders>
            <w:vAlign w:val="center"/>
          </w:tcPr>
          <w:p>
            <w:pPr>
              <w:widowControl/>
              <w:jc w:val="center"/>
              <w:rPr>
                <w:rFonts w:hint="eastAsia" w:ascii="仿宋" w:hAnsi="仿宋" w:eastAsia="仿宋"/>
                <w:kern w:val="0"/>
                <w:sz w:val="20"/>
                <w:szCs w:val="20"/>
                <w:lang w:eastAsia="zh-CN"/>
              </w:rPr>
            </w:pPr>
            <w:r>
              <w:rPr>
                <w:rFonts w:hint="eastAsia" w:ascii="仿宋" w:hAnsi="仿宋" w:eastAsia="仿宋"/>
                <w:kern w:val="0"/>
                <w:sz w:val="20"/>
                <w:szCs w:val="20"/>
                <w:lang w:eastAsia="zh-CN"/>
              </w:rPr>
              <w:t>数量指标</w:t>
            </w:r>
          </w:p>
        </w:tc>
        <w:tc>
          <w:tcPr>
            <w:tcW w:w="1547" w:type="dxa"/>
            <w:gridSpan w:val="3"/>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sz w:val="20"/>
                <w:szCs w:val="20"/>
              </w:rPr>
            </w:pPr>
            <w:r>
              <w:rPr>
                <w:rFonts w:hint="eastAsia" w:ascii="宋体" w:hAnsi="宋体" w:cs="宋体"/>
                <w:kern w:val="0"/>
                <w:sz w:val="20"/>
                <w:szCs w:val="20"/>
              </w:rPr>
              <w:t>　免费开放天数达</w:t>
            </w:r>
            <w:r>
              <w:rPr>
                <w:rFonts w:ascii="宋体" w:hAnsi="宋体" w:cs="宋体"/>
                <w:kern w:val="0"/>
                <w:sz w:val="20"/>
                <w:szCs w:val="20"/>
              </w:rPr>
              <w:t>300</w:t>
            </w:r>
            <w:r>
              <w:rPr>
                <w:rFonts w:hint="eastAsia" w:ascii="宋体" w:hAnsi="宋体" w:cs="宋体"/>
                <w:kern w:val="0"/>
                <w:sz w:val="20"/>
                <w:szCs w:val="20"/>
              </w:rPr>
              <w:t>天以上</w:t>
            </w:r>
          </w:p>
        </w:tc>
        <w:tc>
          <w:tcPr>
            <w:tcW w:w="1626" w:type="dxa"/>
            <w:gridSpan w:val="2"/>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r>
              <w:rPr>
                <w:rFonts w:hint="eastAsia" w:ascii="宋体" w:hAnsi="宋体" w:cs="宋体"/>
                <w:kern w:val="0"/>
                <w:sz w:val="20"/>
                <w:szCs w:val="20"/>
              </w:rPr>
              <w:t>　开放天数达到</w:t>
            </w:r>
            <w:r>
              <w:rPr>
                <w:rFonts w:ascii="宋体" w:hAnsi="宋体" w:cs="宋体"/>
                <w:kern w:val="0"/>
                <w:sz w:val="20"/>
                <w:szCs w:val="20"/>
              </w:rPr>
              <w:t>330</w:t>
            </w:r>
            <w:r>
              <w:rPr>
                <w:rFonts w:hint="eastAsia" w:ascii="宋体" w:hAnsi="宋体" w:cs="宋体"/>
                <w:kern w:val="0"/>
                <w:sz w:val="20"/>
                <w:szCs w:val="20"/>
              </w:rPr>
              <w:t>天</w:t>
            </w:r>
          </w:p>
        </w:tc>
        <w:tc>
          <w:tcPr>
            <w:tcW w:w="1405" w:type="dxa"/>
            <w:gridSpan w:val="2"/>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r>
              <w:rPr>
                <w:rFonts w:hint="eastAsia" w:ascii="宋体" w:hAnsi="宋体" w:cs="宋体"/>
                <w:kern w:val="0"/>
                <w:sz w:val="20"/>
                <w:szCs w:val="20"/>
              </w:rPr>
              <w:t>　免费开放天数达</w:t>
            </w:r>
            <w:r>
              <w:rPr>
                <w:rFonts w:ascii="宋体" w:hAnsi="宋体" w:cs="宋体"/>
                <w:kern w:val="0"/>
                <w:sz w:val="20"/>
                <w:szCs w:val="20"/>
              </w:rPr>
              <w:t>300</w:t>
            </w:r>
            <w:r>
              <w:rPr>
                <w:rFonts w:hint="eastAsia" w:ascii="宋体" w:hAnsi="宋体" w:cs="宋体"/>
                <w:kern w:val="0"/>
                <w:sz w:val="20"/>
                <w:szCs w:val="20"/>
              </w:rPr>
              <w:t>天以上</w:t>
            </w:r>
          </w:p>
        </w:tc>
        <w:tc>
          <w:tcPr>
            <w:tcW w:w="1405" w:type="dxa"/>
            <w:gridSpan w:val="2"/>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rPr>
            </w:pPr>
          </w:p>
        </w:tc>
      </w:tr>
      <w:tr>
        <w:tblPrEx>
          <w:tblLayout w:type="fixed"/>
          <w:tblCellMar>
            <w:top w:w="0" w:type="dxa"/>
            <w:left w:w="108" w:type="dxa"/>
            <w:bottom w:w="0" w:type="dxa"/>
            <w:right w:w="108" w:type="dxa"/>
          </w:tblCellMar>
        </w:tblPrEx>
        <w:trPr>
          <w:trHeight w:val="480" w:hRule="atLeast"/>
        </w:trPr>
        <w:tc>
          <w:tcPr>
            <w:tcW w:w="568"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sz w:val="20"/>
                <w:szCs w:val="20"/>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0"/>
                <w:szCs w:val="20"/>
              </w:rPr>
            </w:pPr>
          </w:p>
        </w:tc>
        <w:tc>
          <w:tcPr>
            <w:tcW w:w="1073"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sz w:val="20"/>
                <w:szCs w:val="20"/>
              </w:rPr>
            </w:pPr>
          </w:p>
        </w:tc>
        <w:tc>
          <w:tcPr>
            <w:tcW w:w="1547" w:type="dxa"/>
            <w:gridSpan w:val="3"/>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0"/>
                <w:szCs w:val="20"/>
              </w:rPr>
            </w:pPr>
            <w:r>
              <w:rPr>
                <w:rFonts w:hint="eastAsia" w:ascii="宋体" w:hAnsi="宋体" w:cs="宋体"/>
                <w:kern w:val="0"/>
                <w:sz w:val="20"/>
                <w:szCs w:val="20"/>
              </w:rPr>
              <w:t>　社会教育活动完成</w:t>
            </w:r>
            <w:r>
              <w:rPr>
                <w:rFonts w:ascii="宋体" w:hAnsi="宋体" w:cs="宋体"/>
                <w:kern w:val="0"/>
                <w:sz w:val="20"/>
                <w:szCs w:val="20"/>
              </w:rPr>
              <w:t>4</w:t>
            </w:r>
            <w:r>
              <w:rPr>
                <w:rFonts w:hint="eastAsia" w:ascii="宋体" w:hAnsi="宋体" w:cs="宋体"/>
                <w:kern w:val="0"/>
                <w:sz w:val="20"/>
                <w:szCs w:val="20"/>
              </w:rPr>
              <w:t>次</w:t>
            </w:r>
          </w:p>
        </w:tc>
        <w:tc>
          <w:tcPr>
            <w:tcW w:w="1626" w:type="dxa"/>
            <w:gridSpan w:val="2"/>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0"/>
                <w:szCs w:val="20"/>
              </w:rPr>
            </w:pPr>
            <w:r>
              <w:rPr>
                <w:rFonts w:hint="eastAsia" w:ascii="宋体" w:hAnsi="宋体" w:cs="宋体"/>
                <w:kern w:val="0"/>
                <w:sz w:val="20"/>
                <w:szCs w:val="20"/>
              </w:rPr>
              <w:t>　社会教育活动</w:t>
            </w:r>
            <w:r>
              <w:rPr>
                <w:rFonts w:ascii="宋体" w:hAnsi="宋体" w:cs="宋体"/>
                <w:kern w:val="0"/>
                <w:sz w:val="20"/>
                <w:szCs w:val="20"/>
              </w:rPr>
              <w:t>5</w:t>
            </w:r>
            <w:r>
              <w:rPr>
                <w:rFonts w:hint="eastAsia" w:ascii="宋体" w:hAnsi="宋体" w:cs="宋体"/>
                <w:kern w:val="0"/>
                <w:sz w:val="20"/>
                <w:szCs w:val="20"/>
              </w:rPr>
              <w:t>次</w:t>
            </w:r>
          </w:p>
        </w:tc>
        <w:tc>
          <w:tcPr>
            <w:tcW w:w="1405" w:type="dxa"/>
            <w:gridSpan w:val="2"/>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0"/>
                <w:szCs w:val="20"/>
              </w:rPr>
            </w:pPr>
            <w:r>
              <w:rPr>
                <w:rFonts w:hint="eastAsia" w:ascii="宋体" w:hAnsi="宋体" w:cs="宋体"/>
                <w:kern w:val="0"/>
                <w:sz w:val="20"/>
                <w:szCs w:val="20"/>
              </w:rPr>
              <w:t>　社会教育活动完成</w:t>
            </w:r>
            <w:r>
              <w:rPr>
                <w:rFonts w:ascii="宋体" w:hAnsi="宋体" w:cs="宋体"/>
                <w:kern w:val="0"/>
                <w:sz w:val="20"/>
                <w:szCs w:val="20"/>
              </w:rPr>
              <w:t>4</w:t>
            </w:r>
            <w:r>
              <w:rPr>
                <w:rFonts w:hint="eastAsia" w:ascii="宋体" w:hAnsi="宋体" w:cs="宋体"/>
                <w:kern w:val="0"/>
                <w:sz w:val="20"/>
                <w:szCs w:val="20"/>
              </w:rPr>
              <w:t>次</w:t>
            </w:r>
          </w:p>
        </w:tc>
        <w:tc>
          <w:tcPr>
            <w:tcW w:w="1405" w:type="dxa"/>
            <w:gridSpan w:val="2"/>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rPr>
            </w:pPr>
          </w:p>
        </w:tc>
      </w:tr>
      <w:tr>
        <w:tblPrEx>
          <w:tblLayout w:type="fixed"/>
          <w:tblCellMar>
            <w:top w:w="0" w:type="dxa"/>
            <w:left w:w="108" w:type="dxa"/>
            <w:bottom w:w="0" w:type="dxa"/>
            <w:right w:w="108" w:type="dxa"/>
          </w:tblCellMar>
        </w:tblPrEx>
        <w:trPr>
          <w:trHeight w:val="441" w:hRule="atLeast"/>
        </w:trPr>
        <w:tc>
          <w:tcPr>
            <w:tcW w:w="568"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sz w:val="20"/>
                <w:szCs w:val="20"/>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0"/>
                <w:szCs w:val="20"/>
              </w:rPr>
            </w:pPr>
          </w:p>
        </w:tc>
        <w:tc>
          <w:tcPr>
            <w:tcW w:w="107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0"/>
                <w:szCs w:val="20"/>
              </w:rPr>
            </w:pPr>
          </w:p>
        </w:tc>
        <w:tc>
          <w:tcPr>
            <w:tcW w:w="1547" w:type="dxa"/>
            <w:gridSpan w:val="3"/>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sz w:val="20"/>
                <w:szCs w:val="20"/>
              </w:rPr>
            </w:pPr>
            <w:r>
              <w:rPr>
                <w:rFonts w:hint="eastAsia" w:ascii="宋体" w:hAnsi="宋体" w:cs="宋体"/>
                <w:kern w:val="0"/>
                <w:sz w:val="20"/>
                <w:szCs w:val="20"/>
              </w:rPr>
              <w:t>　临时展览完成</w:t>
            </w:r>
            <w:r>
              <w:rPr>
                <w:rFonts w:ascii="宋体" w:hAnsi="宋体" w:cs="宋体"/>
                <w:kern w:val="0"/>
                <w:sz w:val="20"/>
                <w:szCs w:val="20"/>
              </w:rPr>
              <w:t>2</w:t>
            </w:r>
            <w:r>
              <w:rPr>
                <w:rFonts w:hint="eastAsia" w:ascii="宋体" w:hAnsi="宋体" w:cs="宋体"/>
                <w:kern w:val="0"/>
                <w:sz w:val="20"/>
                <w:szCs w:val="20"/>
              </w:rPr>
              <w:t>次</w:t>
            </w:r>
          </w:p>
        </w:tc>
        <w:tc>
          <w:tcPr>
            <w:tcW w:w="1626" w:type="dxa"/>
            <w:gridSpan w:val="2"/>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r>
              <w:rPr>
                <w:rFonts w:hint="eastAsia" w:ascii="宋体" w:hAnsi="宋体" w:cs="宋体"/>
                <w:kern w:val="0"/>
                <w:sz w:val="20"/>
                <w:szCs w:val="20"/>
              </w:rPr>
              <w:t>　临时展览</w:t>
            </w:r>
            <w:r>
              <w:rPr>
                <w:rFonts w:ascii="宋体" w:hAnsi="宋体" w:cs="宋体"/>
                <w:kern w:val="0"/>
                <w:sz w:val="20"/>
                <w:szCs w:val="20"/>
              </w:rPr>
              <w:t>2</w:t>
            </w:r>
            <w:r>
              <w:rPr>
                <w:rFonts w:hint="eastAsia" w:ascii="宋体" w:hAnsi="宋体" w:cs="宋体"/>
                <w:kern w:val="0"/>
                <w:sz w:val="20"/>
                <w:szCs w:val="20"/>
              </w:rPr>
              <w:t>次</w:t>
            </w:r>
          </w:p>
        </w:tc>
        <w:tc>
          <w:tcPr>
            <w:tcW w:w="1405" w:type="dxa"/>
            <w:gridSpan w:val="2"/>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r>
              <w:rPr>
                <w:rFonts w:hint="eastAsia" w:ascii="宋体" w:hAnsi="宋体" w:cs="宋体"/>
                <w:kern w:val="0"/>
                <w:sz w:val="20"/>
                <w:szCs w:val="20"/>
              </w:rPr>
              <w:t>　临时展览完成</w:t>
            </w:r>
            <w:r>
              <w:rPr>
                <w:rFonts w:ascii="宋体" w:hAnsi="宋体" w:cs="宋体"/>
                <w:kern w:val="0"/>
                <w:sz w:val="20"/>
                <w:szCs w:val="20"/>
              </w:rPr>
              <w:t>2</w:t>
            </w:r>
            <w:r>
              <w:rPr>
                <w:rFonts w:hint="eastAsia" w:ascii="宋体" w:hAnsi="宋体" w:cs="宋体"/>
                <w:kern w:val="0"/>
                <w:sz w:val="20"/>
                <w:szCs w:val="20"/>
              </w:rPr>
              <w:t>次</w:t>
            </w:r>
          </w:p>
        </w:tc>
        <w:tc>
          <w:tcPr>
            <w:tcW w:w="1405" w:type="dxa"/>
            <w:gridSpan w:val="2"/>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rPr>
            </w:pPr>
          </w:p>
        </w:tc>
      </w:tr>
      <w:tr>
        <w:tblPrEx>
          <w:tblLayout w:type="fixed"/>
          <w:tblCellMar>
            <w:top w:w="0" w:type="dxa"/>
            <w:left w:w="108" w:type="dxa"/>
            <w:bottom w:w="0" w:type="dxa"/>
            <w:right w:w="108" w:type="dxa"/>
          </w:tblCellMar>
        </w:tblPrEx>
        <w:trPr>
          <w:trHeight w:val="480" w:hRule="atLeast"/>
        </w:trPr>
        <w:tc>
          <w:tcPr>
            <w:tcW w:w="568"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sz w:val="20"/>
                <w:szCs w:val="20"/>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0"/>
                <w:szCs w:val="20"/>
              </w:rPr>
            </w:pPr>
          </w:p>
        </w:tc>
        <w:tc>
          <w:tcPr>
            <w:tcW w:w="1073"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kern w:val="0"/>
                <w:sz w:val="20"/>
                <w:szCs w:val="20"/>
              </w:rPr>
            </w:pPr>
          </w:p>
          <w:p>
            <w:pPr>
              <w:widowControl/>
              <w:jc w:val="center"/>
              <w:rPr>
                <w:rFonts w:ascii="仿宋" w:hAnsi="仿宋" w:eastAsia="仿宋"/>
                <w:kern w:val="0"/>
                <w:sz w:val="20"/>
                <w:szCs w:val="20"/>
              </w:rPr>
            </w:pPr>
          </w:p>
          <w:p>
            <w:pPr>
              <w:widowControl/>
              <w:jc w:val="center"/>
              <w:rPr>
                <w:rFonts w:ascii="仿宋" w:hAnsi="仿宋" w:eastAsia="仿宋"/>
                <w:kern w:val="0"/>
                <w:sz w:val="20"/>
                <w:szCs w:val="20"/>
              </w:rPr>
            </w:pPr>
            <w:r>
              <w:rPr>
                <w:rFonts w:hint="eastAsia" w:ascii="仿宋" w:hAnsi="仿宋" w:eastAsia="仿宋"/>
                <w:kern w:val="0"/>
                <w:sz w:val="20"/>
                <w:szCs w:val="20"/>
              </w:rPr>
              <w:t>质量指标</w:t>
            </w:r>
          </w:p>
          <w:p>
            <w:pPr>
              <w:widowControl/>
              <w:jc w:val="center"/>
              <w:rPr>
                <w:rFonts w:ascii="仿宋" w:hAnsi="仿宋" w:eastAsia="仿宋"/>
                <w:kern w:val="0"/>
                <w:sz w:val="20"/>
                <w:szCs w:val="20"/>
              </w:rPr>
            </w:pPr>
          </w:p>
          <w:p>
            <w:pPr>
              <w:widowControl/>
              <w:jc w:val="center"/>
              <w:rPr>
                <w:rFonts w:ascii="仿宋" w:hAnsi="仿宋" w:eastAsia="仿宋"/>
                <w:kern w:val="0"/>
                <w:sz w:val="20"/>
                <w:szCs w:val="20"/>
              </w:rPr>
            </w:pPr>
          </w:p>
          <w:p>
            <w:pPr>
              <w:jc w:val="center"/>
              <w:rPr>
                <w:rFonts w:ascii="仿宋" w:hAnsi="仿宋" w:eastAsia="仿宋"/>
                <w:kern w:val="0"/>
                <w:sz w:val="20"/>
                <w:szCs w:val="20"/>
              </w:rPr>
            </w:pPr>
          </w:p>
        </w:tc>
        <w:tc>
          <w:tcPr>
            <w:tcW w:w="1547" w:type="dxa"/>
            <w:gridSpan w:val="3"/>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sz w:val="20"/>
                <w:szCs w:val="20"/>
              </w:rPr>
            </w:pPr>
            <w:r>
              <w:rPr>
                <w:rFonts w:hint="eastAsia" w:ascii="宋体" w:hAnsi="宋体" w:cs="宋体"/>
                <w:kern w:val="0"/>
                <w:sz w:val="20"/>
                <w:szCs w:val="20"/>
              </w:rPr>
              <w:t>　免费开放天数完成率</w:t>
            </w:r>
          </w:p>
        </w:tc>
        <w:tc>
          <w:tcPr>
            <w:tcW w:w="1626" w:type="dxa"/>
            <w:gridSpan w:val="2"/>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r>
              <w:rPr>
                <w:rFonts w:hint="eastAsia" w:ascii="宋体" w:hAnsi="宋体" w:cs="宋体"/>
                <w:kern w:val="0"/>
                <w:sz w:val="20"/>
                <w:szCs w:val="20"/>
              </w:rPr>
              <w:t>　已完成</w:t>
            </w:r>
          </w:p>
        </w:tc>
        <w:tc>
          <w:tcPr>
            <w:tcW w:w="1405" w:type="dxa"/>
            <w:gridSpan w:val="2"/>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r>
              <w:rPr>
                <w:rFonts w:hint="eastAsia" w:ascii="宋体" w:hAnsi="宋体" w:cs="宋体"/>
                <w:kern w:val="0"/>
                <w:sz w:val="20"/>
                <w:szCs w:val="20"/>
              </w:rPr>
              <w:t>　免费开放天数完成率</w:t>
            </w:r>
          </w:p>
        </w:tc>
        <w:tc>
          <w:tcPr>
            <w:tcW w:w="1405" w:type="dxa"/>
            <w:gridSpan w:val="2"/>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rPr>
            </w:pPr>
          </w:p>
        </w:tc>
      </w:tr>
      <w:tr>
        <w:tblPrEx>
          <w:tblLayout w:type="fixed"/>
          <w:tblCellMar>
            <w:top w:w="0" w:type="dxa"/>
            <w:left w:w="108" w:type="dxa"/>
            <w:bottom w:w="0" w:type="dxa"/>
            <w:right w:w="108" w:type="dxa"/>
          </w:tblCellMar>
        </w:tblPrEx>
        <w:trPr>
          <w:trHeight w:val="480" w:hRule="atLeast"/>
        </w:trPr>
        <w:tc>
          <w:tcPr>
            <w:tcW w:w="568"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sz w:val="20"/>
                <w:szCs w:val="20"/>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0"/>
                <w:szCs w:val="20"/>
              </w:rPr>
            </w:pPr>
          </w:p>
        </w:tc>
        <w:tc>
          <w:tcPr>
            <w:tcW w:w="1073"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sz w:val="20"/>
                <w:szCs w:val="20"/>
              </w:rPr>
            </w:pPr>
          </w:p>
        </w:tc>
        <w:tc>
          <w:tcPr>
            <w:tcW w:w="1547" w:type="dxa"/>
            <w:gridSpan w:val="3"/>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0"/>
                <w:szCs w:val="20"/>
              </w:rPr>
            </w:pPr>
            <w:r>
              <w:rPr>
                <w:rFonts w:hint="eastAsia" w:ascii="宋体" w:hAnsi="宋体" w:cs="宋体"/>
                <w:kern w:val="0"/>
                <w:sz w:val="20"/>
                <w:szCs w:val="20"/>
              </w:rPr>
              <w:t>　社会教育活动完成</w:t>
            </w:r>
          </w:p>
        </w:tc>
        <w:tc>
          <w:tcPr>
            <w:tcW w:w="1626" w:type="dxa"/>
            <w:gridSpan w:val="2"/>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0"/>
                <w:szCs w:val="20"/>
              </w:rPr>
            </w:pPr>
            <w:r>
              <w:rPr>
                <w:rFonts w:hint="eastAsia" w:ascii="宋体" w:hAnsi="宋体" w:cs="宋体"/>
                <w:kern w:val="0"/>
                <w:sz w:val="20"/>
                <w:szCs w:val="20"/>
              </w:rPr>
              <w:t>　已完成</w:t>
            </w:r>
          </w:p>
        </w:tc>
        <w:tc>
          <w:tcPr>
            <w:tcW w:w="1405" w:type="dxa"/>
            <w:gridSpan w:val="2"/>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0"/>
                <w:szCs w:val="20"/>
              </w:rPr>
            </w:pPr>
            <w:r>
              <w:rPr>
                <w:rFonts w:hint="eastAsia" w:ascii="宋体" w:hAnsi="宋体" w:cs="宋体"/>
                <w:kern w:val="0"/>
                <w:sz w:val="20"/>
                <w:szCs w:val="20"/>
              </w:rPr>
              <w:t>　社会教育活动完成</w:t>
            </w:r>
          </w:p>
        </w:tc>
        <w:tc>
          <w:tcPr>
            <w:tcW w:w="1405" w:type="dxa"/>
            <w:gridSpan w:val="2"/>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rPr>
            </w:pPr>
          </w:p>
        </w:tc>
      </w:tr>
      <w:tr>
        <w:tblPrEx>
          <w:tblLayout w:type="fixed"/>
          <w:tblCellMar>
            <w:top w:w="0" w:type="dxa"/>
            <w:left w:w="108" w:type="dxa"/>
            <w:bottom w:w="0" w:type="dxa"/>
            <w:right w:w="108" w:type="dxa"/>
          </w:tblCellMar>
        </w:tblPrEx>
        <w:trPr>
          <w:trHeight w:val="480" w:hRule="atLeast"/>
        </w:trPr>
        <w:tc>
          <w:tcPr>
            <w:tcW w:w="568"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sz w:val="20"/>
                <w:szCs w:val="20"/>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0"/>
                <w:szCs w:val="20"/>
              </w:rPr>
            </w:pPr>
          </w:p>
        </w:tc>
        <w:tc>
          <w:tcPr>
            <w:tcW w:w="107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0"/>
                <w:szCs w:val="20"/>
              </w:rPr>
            </w:pPr>
          </w:p>
        </w:tc>
        <w:tc>
          <w:tcPr>
            <w:tcW w:w="1547" w:type="dxa"/>
            <w:gridSpan w:val="3"/>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0"/>
                <w:szCs w:val="20"/>
              </w:rPr>
            </w:pPr>
            <w:r>
              <w:rPr>
                <w:rFonts w:hint="eastAsia" w:ascii="宋体" w:hAnsi="宋体" w:cs="宋体"/>
                <w:kern w:val="0"/>
                <w:sz w:val="20"/>
                <w:szCs w:val="20"/>
              </w:rPr>
              <w:t>　临时展览完成率</w:t>
            </w:r>
          </w:p>
        </w:tc>
        <w:tc>
          <w:tcPr>
            <w:tcW w:w="1626" w:type="dxa"/>
            <w:gridSpan w:val="2"/>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0"/>
                <w:szCs w:val="20"/>
              </w:rPr>
            </w:pPr>
            <w:r>
              <w:rPr>
                <w:rFonts w:hint="eastAsia" w:ascii="宋体" w:hAnsi="宋体" w:cs="宋体"/>
                <w:kern w:val="0"/>
                <w:sz w:val="20"/>
                <w:szCs w:val="20"/>
              </w:rPr>
              <w:t>　已完成</w:t>
            </w:r>
          </w:p>
        </w:tc>
        <w:tc>
          <w:tcPr>
            <w:tcW w:w="1405" w:type="dxa"/>
            <w:gridSpan w:val="2"/>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0"/>
                <w:szCs w:val="20"/>
              </w:rPr>
            </w:pPr>
            <w:r>
              <w:rPr>
                <w:rFonts w:hint="eastAsia" w:ascii="宋体" w:hAnsi="宋体" w:cs="宋体"/>
                <w:kern w:val="0"/>
                <w:sz w:val="20"/>
                <w:szCs w:val="20"/>
              </w:rPr>
              <w:t>　临时展览完成率</w:t>
            </w:r>
          </w:p>
        </w:tc>
        <w:tc>
          <w:tcPr>
            <w:tcW w:w="1405" w:type="dxa"/>
            <w:gridSpan w:val="2"/>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rPr>
            </w:pPr>
          </w:p>
        </w:tc>
      </w:tr>
      <w:tr>
        <w:tblPrEx>
          <w:tblLayout w:type="fixed"/>
          <w:tblCellMar>
            <w:top w:w="0" w:type="dxa"/>
            <w:left w:w="108" w:type="dxa"/>
            <w:bottom w:w="0" w:type="dxa"/>
            <w:right w:w="108" w:type="dxa"/>
          </w:tblCellMar>
        </w:tblPrEx>
        <w:trPr>
          <w:trHeight w:val="480" w:hRule="atLeast"/>
        </w:trPr>
        <w:tc>
          <w:tcPr>
            <w:tcW w:w="568"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sz w:val="20"/>
                <w:szCs w:val="20"/>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0"/>
                <w:szCs w:val="20"/>
              </w:rPr>
            </w:pPr>
          </w:p>
        </w:tc>
        <w:tc>
          <w:tcPr>
            <w:tcW w:w="107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时效指标</w:t>
            </w:r>
          </w:p>
        </w:tc>
        <w:tc>
          <w:tcPr>
            <w:tcW w:w="1547"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r>
              <w:rPr>
                <w:rFonts w:hint="eastAsia" w:ascii="宋体" w:hAnsi="宋体" w:cs="宋体"/>
                <w:kern w:val="0"/>
                <w:sz w:val="20"/>
                <w:szCs w:val="20"/>
              </w:rPr>
              <w:t>　开放时间达标率</w:t>
            </w:r>
          </w:p>
        </w:tc>
        <w:tc>
          <w:tcPr>
            <w:tcW w:w="1626" w:type="dxa"/>
            <w:gridSpan w:val="2"/>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r>
              <w:rPr>
                <w:rFonts w:hint="eastAsia" w:ascii="宋体" w:hAnsi="宋体" w:cs="宋体"/>
                <w:kern w:val="0"/>
                <w:sz w:val="20"/>
                <w:szCs w:val="20"/>
              </w:rPr>
              <w:t>　已达标</w:t>
            </w:r>
          </w:p>
        </w:tc>
        <w:tc>
          <w:tcPr>
            <w:tcW w:w="1405" w:type="dxa"/>
            <w:gridSpan w:val="2"/>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r>
              <w:rPr>
                <w:rFonts w:hint="eastAsia" w:ascii="宋体" w:hAnsi="宋体" w:cs="宋体"/>
                <w:kern w:val="0"/>
                <w:sz w:val="20"/>
                <w:szCs w:val="20"/>
              </w:rPr>
              <w:t>　开放时间达标率</w:t>
            </w:r>
          </w:p>
        </w:tc>
        <w:tc>
          <w:tcPr>
            <w:tcW w:w="1405" w:type="dxa"/>
            <w:gridSpan w:val="2"/>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0"/>
                <w:szCs w:val="20"/>
              </w:rPr>
            </w:pPr>
          </w:p>
        </w:tc>
      </w:tr>
      <w:tr>
        <w:tblPrEx>
          <w:tblLayout w:type="fixed"/>
          <w:tblCellMar>
            <w:top w:w="0" w:type="dxa"/>
            <w:left w:w="108" w:type="dxa"/>
            <w:bottom w:w="0" w:type="dxa"/>
            <w:right w:w="108" w:type="dxa"/>
          </w:tblCellMar>
        </w:tblPrEx>
        <w:trPr>
          <w:trHeight w:val="480" w:hRule="atLeast"/>
        </w:trPr>
        <w:tc>
          <w:tcPr>
            <w:tcW w:w="568"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sz w:val="20"/>
                <w:szCs w:val="20"/>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0"/>
                <w:szCs w:val="20"/>
              </w:rPr>
            </w:pPr>
          </w:p>
        </w:tc>
        <w:tc>
          <w:tcPr>
            <w:tcW w:w="107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0"/>
                <w:szCs w:val="20"/>
              </w:rPr>
            </w:pPr>
          </w:p>
        </w:tc>
        <w:tc>
          <w:tcPr>
            <w:tcW w:w="1547"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宋体"/>
                <w:kern w:val="0"/>
                <w:sz w:val="20"/>
                <w:szCs w:val="20"/>
              </w:rPr>
            </w:pPr>
            <w:r>
              <w:rPr>
                <w:rFonts w:hint="eastAsia" w:ascii="宋体" w:hAnsi="宋体" w:cs="宋体"/>
                <w:kern w:val="0"/>
                <w:sz w:val="20"/>
                <w:szCs w:val="20"/>
              </w:rPr>
              <w:t>　社会活动完成率</w:t>
            </w:r>
          </w:p>
        </w:tc>
        <w:tc>
          <w:tcPr>
            <w:tcW w:w="1626"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kern w:val="0"/>
                <w:sz w:val="20"/>
                <w:szCs w:val="20"/>
              </w:rPr>
            </w:pPr>
            <w:r>
              <w:rPr>
                <w:rFonts w:hint="eastAsia" w:ascii="宋体" w:hAnsi="宋体" w:cs="宋体"/>
                <w:kern w:val="0"/>
                <w:sz w:val="20"/>
                <w:szCs w:val="20"/>
              </w:rPr>
              <w:t>　已完成</w:t>
            </w:r>
          </w:p>
        </w:tc>
        <w:tc>
          <w:tcPr>
            <w:tcW w:w="1405"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kern w:val="0"/>
                <w:sz w:val="20"/>
                <w:szCs w:val="20"/>
              </w:rPr>
            </w:pPr>
            <w:r>
              <w:rPr>
                <w:rFonts w:hint="eastAsia" w:ascii="宋体" w:hAnsi="宋体" w:cs="宋体"/>
                <w:kern w:val="0"/>
                <w:sz w:val="20"/>
                <w:szCs w:val="20"/>
              </w:rPr>
              <w:t>　社会活动完成率</w:t>
            </w:r>
          </w:p>
        </w:tc>
        <w:tc>
          <w:tcPr>
            <w:tcW w:w="1405" w:type="dxa"/>
            <w:gridSpan w:val="2"/>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0"/>
                <w:szCs w:val="20"/>
              </w:rPr>
            </w:pPr>
          </w:p>
        </w:tc>
      </w:tr>
      <w:tr>
        <w:tblPrEx>
          <w:tblLayout w:type="fixed"/>
          <w:tblCellMar>
            <w:top w:w="0" w:type="dxa"/>
            <w:left w:w="108" w:type="dxa"/>
            <w:bottom w:w="0" w:type="dxa"/>
            <w:right w:w="108" w:type="dxa"/>
          </w:tblCellMar>
        </w:tblPrEx>
        <w:trPr>
          <w:trHeight w:val="480" w:hRule="atLeast"/>
        </w:trPr>
        <w:tc>
          <w:tcPr>
            <w:tcW w:w="568"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sz w:val="20"/>
                <w:szCs w:val="20"/>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0"/>
                <w:szCs w:val="20"/>
              </w:rPr>
            </w:pPr>
          </w:p>
        </w:tc>
        <w:tc>
          <w:tcPr>
            <w:tcW w:w="107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0"/>
                <w:szCs w:val="20"/>
              </w:rPr>
            </w:pPr>
          </w:p>
        </w:tc>
        <w:tc>
          <w:tcPr>
            <w:tcW w:w="1547"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宋体"/>
                <w:kern w:val="0"/>
                <w:sz w:val="20"/>
                <w:szCs w:val="20"/>
              </w:rPr>
            </w:pPr>
            <w:r>
              <w:rPr>
                <w:rFonts w:hint="eastAsia" w:ascii="宋体" w:hAnsi="宋体" w:cs="宋体"/>
                <w:kern w:val="0"/>
                <w:sz w:val="20"/>
                <w:szCs w:val="20"/>
              </w:rPr>
              <w:t>　临时展览完成</w:t>
            </w:r>
          </w:p>
        </w:tc>
        <w:tc>
          <w:tcPr>
            <w:tcW w:w="1626"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kern w:val="0"/>
                <w:sz w:val="20"/>
                <w:szCs w:val="20"/>
              </w:rPr>
            </w:pPr>
            <w:r>
              <w:rPr>
                <w:rFonts w:hint="eastAsia" w:ascii="宋体" w:hAnsi="宋体" w:cs="宋体"/>
                <w:kern w:val="0"/>
                <w:sz w:val="20"/>
                <w:szCs w:val="20"/>
              </w:rPr>
              <w:t>　已完成</w:t>
            </w:r>
          </w:p>
        </w:tc>
        <w:tc>
          <w:tcPr>
            <w:tcW w:w="1405"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kern w:val="0"/>
                <w:sz w:val="20"/>
                <w:szCs w:val="20"/>
              </w:rPr>
            </w:pPr>
            <w:r>
              <w:rPr>
                <w:rFonts w:hint="eastAsia" w:ascii="宋体" w:hAnsi="宋体" w:cs="宋体"/>
                <w:kern w:val="0"/>
                <w:sz w:val="20"/>
                <w:szCs w:val="20"/>
              </w:rPr>
              <w:t>　临时展览完成</w:t>
            </w:r>
          </w:p>
        </w:tc>
        <w:tc>
          <w:tcPr>
            <w:tcW w:w="1405" w:type="dxa"/>
            <w:gridSpan w:val="2"/>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0"/>
                <w:szCs w:val="20"/>
              </w:rPr>
            </w:pPr>
          </w:p>
        </w:tc>
      </w:tr>
      <w:tr>
        <w:tblPrEx>
          <w:tblLayout w:type="fixed"/>
          <w:tblCellMar>
            <w:top w:w="0" w:type="dxa"/>
            <w:left w:w="108" w:type="dxa"/>
            <w:bottom w:w="0" w:type="dxa"/>
            <w:right w:w="108" w:type="dxa"/>
          </w:tblCellMar>
        </w:tblPrEx>
        <w:trPr>
          <w:trHeight w:val="480" w:hRule="atLeast"/>
        </w:trPr>
        <w:tc>
          <w:tcPr>
            <w:tcW w:w="568"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sz w:val="20"/>
                <w:szCs w:val="20"/>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0"/>
                <w:szCs w:val="20"/>
              </w:rPr>
            </w:pPr>
          </w:p>
        </w:tc>
        <w:tc>
          <w:tcPr>
            <w:tcW w:w="1073"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kern w:val="0"/>
                <w:sz w:val="20"/>
                <w:szCs w:val="20"/>
              </w:rPr>
            </w:pPr>
          </w:p>
          <w:p>
            <w:pPr>
              <w:jc w:val="center"/>
              <w:rPr>
                <w:rFonts w:ascii="仿宋" w:hAnsi="仿宋" w:eastAsia="仿宋"/>
                <w:kern w:val="0"/>
                <w:sz w:val="20"/>
                <w:szCs w:val="20"/>
              </w:rPr>
            </w:pPr>
            <w:r>
              <w:rPr>
                <w:rFonts w:hint="eastAsia" w:ascii="仿宋" w:hAnsi="仿宋" w:eastAsia="仿宋"/>
                <w:kern w:val="0"/>
                <w:sz w:val="20"/>
                <w:szCs w:val="20"/>
              </w:rPr>
              <w:t>成本指标</w:t>
            </w:r>
          </w:p>
        </w:tc>
        <w:tc>
          <w:tcPr>
            <w:tcW w:w="1547" w:type="dxa"/>
            <w:gridSpan w:val="3"/>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0"/>
                <w:szCs w:val="20"/>
              </w:rPr>
            </w:pPr>
            <w:r>
              <w:rPr>
                <w:rFonts w:hint="eastAsia" w:ascii="宋体" w:hAnsi="宋体" w:cs="宋体"/>
                <w:kern w:val="0"/>
                <w:sz w:val="20"/>
                <w:szCs w:val="20"/>
              </w:rPr>
              <w:t>　免费开放、社会教育活动、临时展览支出金额为预算金</w:t>
            </w:r>
            <w:r>
              <w:rPr>
                <w:rFonts w:ascii="宋体" w:hAnsi="宋体" w:cs="宋体"/>
                <w:kern w:val="0"/>
                <w:sz w:val="20"/>
                <w:szCs w:val="20"/>
              </w:rPr>
              <w:t>70%-80%</w:t>
            </w:r>
          </w:p>
        </w:tc>
        <w:tc>
          <w:tcPr>
            <w:tcW w:w="1626" w:type="dxa"/>
            <w:gridSpan w:val="2"/>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r>
              <w:rPr>
                <w:rFonts w:hint="eastAsia" w:ascii="宋体" w:hAnsi="宋体" w:cs="宋体"/>
                <w:kern w:val="0"/>
                <w:sz w:val="20"/>
                <w:szCs w:val="20"/>
              </w:rPr>
              <w:t>　</w:t>
            </w:r>
            <w:r>
              <w:rPr>
                <w:rFonts w:ascii="宋体" w:hAnsi="宋体" w:cs="宋体"/>
                <w:kern w:val="0"/>
                <w:sz w:val="20"/>
                <w:szCs w:val="20"/>
              </w:rPr>
              <w:t>70%-80%</w:t>
            </w:r>
          </w:p>
        </w:tc>
        <w:tc>
          <w:tcPr>
            <w:tcW w:w="1405" w:type="dxa"/>
            <w:gridSpan w:val="2"/>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r>
              <w:rPr>
                <w:rFonts w:hint="eastAsia" w:ascii="宋体" w:hAnsi="宋体" w:cs="宋体"/>
                <w:kern w:val="0"/>
                <w:sz w:val="20"/>
                <w:szCs w:val="20"/>
              </w:rPr>
              <w:t>　免费开放、社会教育活动、临时展览支出金额为预算金</w:t>
            </w:r>
            <w:r>
              <w:rPr>
                <w:rFonts w:ascii="宋体" w:hAnsi="宋体" w:cs="宋体"/>
                <w:kern w:val="0"/>
                <w:sz w:val="20"/>
                <w:szCs w:val="20"/>
              </w:rPr>
              <w:t>70%-80%</w:t>
            </w:r>
          </w:p>
        </w:tc>
        <w:tc>
          <w:tcPr>
            <w:tcW w:w="1405" w:type="dxa"/>
            <w:gridSpan w:val="2"/>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0"/>
                <w:szCs w:val="20"/>
              </w:rPr>
            </w:pPr>
          </w:p>
        </w:tc>
      </w:tr>
      <w:tr>
        <w:tblPrEx>
          <w:tblLayout w:type="fixed"/>
          <w:tblCellMar>
            <w:top w:w="0" w:type="dxa"/>
            <w:left w:w="108" w:type="dxa"/>
            <w:bottom w:w="0" w:type="dxa"/>
            <w:right w:w="108" w:type="dxa"/>
          </w:tblCellMar>
        </w:tblPrEx>
        <w:trPr>
          <w:trHeight w:val="501" w:hRule="atLeast"/>
        </w:trPr>
        <w:tc>
          <w:tcPr>
            <w:tcW w:w="568"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sz w:val="20"/>
                <w:szCs w:val="20"/>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0"/>
              </w:rPr>
            </w:pPr>
            <w:r>
              <w:rPr>
                <w:rFonts w:hint="eastAsia" w:ascii="仿宋" w:hAnsi="仿宋" w:eastAsia="仿宋"/>
                <w:kern w:val="0"/>
                <w:sz w:val="20"/>
                <w:szCs w:val="20"/>
              </w:rPr>
              <w:t>效益指标</w:t>
            </w:r>
          </w:p>
        </w:tc>
        <w:tc>
          <w:tcPr>
            <w:tcW w:w="1073" w:type="dxa"/>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社会效益</w:t>
            </w:r>
            <w:r>
              <w:rPr>
                <w:rFonts w:ascii="仿宋" w:hAnsi="仿宋" w:eastAsia="仿宋"/>
                <w:kern w:val="0"/>
                <w:sz w:val="20"/>
                <w:szCs w:val="20"/>
              </w:rPr>
              <w:br w:type="textWrapping"/>
            </w:r>
            <w:r>
              <w:rPr>
                <w:rFonts w:hint="eastAsia" w:ascii="仿宋" w:hAnsi="仿宋" w:eastAsia="仿宋" w:cs="宋体"/>
                <w:kern w:val="0"/>
                <w:sz w:val="20"/>
                <w:szCs w:val="20"/>
              </w:rPr>
              <w:t>指标</w:t>
            </w:r>
          </w:p>
        </w:tc>
        <w:tc>
          <w:tcPr>
            <w:tcW w:w="1547" w:type="dxa"/>
            <w:gridSpan w:val="3"/>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：通过实施该项目建设、提升博物馆服务能力、为去极端化维护稳定，加强民族团结奠定基础。</w:t>
            </w:r>
          </w:p>
        </w:tc>
        <w:tc>
          <w:tcPr>
            <w:tcW w:w="1626" w:type="dxa"/>
            <w:gridSpan w:val="2"/>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r>
              <w:rPr>
                <w:rFonts w:hint="eastAsia" w:ascii="宋体" w:hAnsi="宋体" w:cs="宋体"/>
                <w:kern w:val="0"/>
                <w:sz w:val="20"/>
                <w:szCs w:val="20"/>
              </w:rPr>
              <w:t>　通过实施该项目建设、提升博物馆服务能力、为去极端化维护稳定，加强民族团结奠定基础。</w:t>
            </w:r>
          </w:p>
        </w:tc>
        <w:tc>
          <w:tcPr>
            <w:tcW w:w="1405" w:type="dxa"/>
            <w:gridSpan w:val="2"/>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r>
              <w:rPr>
                <w:rFonts w:hint="eastAsia" w:ascii="宋体" w:hAnsi="宋体" w:cs="宋体"/>
                <w:kern w:val="0"/>
                <w:sz w:val="20"/>
                <w:szCs w:val="20"/>
              </w:rPr>
              <w:t>通过实施该项目建设、提升博物馆服务能力、为去极端化维护稳定，加强民族团结奠定基础。</w:t>
            </w:r>
          </w:p>
        </w:tc>
        <w:tc>
          <w:tcPr>
            <w:tcW w:w="1405" w:type="dxa"/>
            <w:gridSpan w:val="2"/>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0"/>
                <w:szCs w:val="20"/>
              </w:rPr>
            </w:pPr>
          </w:p>
        </w:tc>
      </w:tr>
      <w:tr>
        <w:tblPrEx>
          <w:tblLayout w:type="fixed"/>
          <w:tblCellMar>
            <w:top w:w="0" w:type="dxa"/>
            <w:left w:w="108" w:type="dxa"/>
            <w:bottom w:w="0" w:type="dxa"/>
            <w:right w:w="108" w:type="dxa"/>
          </w:tblCellMar>
        </w:tblPrEx>
        <w:trPr>
          <w:trHeight w:val="501" w:hRule="atLeast"/>
        </w:trPr>
        <w:tc>
          <w:tcPr>
            <w:tcW w:w="568"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sz w:val="20"/>
                <w:szCs w:val="20"/>
              </w:rPr>
            </w:pPr>
          </w:p>
        </w:tc>
        <w:tc>
          <w:tcPr>
            <w:tcW w:w="900" w:type="dxa"/>
            <w:vMerge w:val="restart"/>
            <w:tcBorders>
              <w:top w:val="single" w:color="auto" w:sz="4" w:space="0"/>
              <w:left w:val="single" w:color="auto" w:sz="4" w:space="0"/>
              <w:right w:val="single" w:color="auto" w:sz="4" w:space="0"/>
            </w:tcBorders>
            <w:vAlign w:val="center"/>
          </w:tcPr>
          <w:p>
            <w:pPr>
              <w:jc w:val="center"/>
              <w:rPr>
                <w:rFonts w:hint="eastAsia" w:ascii="仿宋" w:hAnsi="仿宋" w:eastAsia="仿宋"/>
                <w:kern w:val="0"/>
                <w:sz w:val="20"/>
                <w:szCs w:val="20"/>
              </w:rPr>
            </w:pPr>
            <w:r>
              <w:rPr>
                <w:rFonts w:hint="eastAsia" w:ascii="宋体" w:hAnsi="宋体" w:cs="宋体"/>
                <w:kern w:val="0"/>
                <w:sz w:val="20"/>
                <w:szCs w:val="20"/>
              </w:rPr>
              <w:t>项目效果指标</w:t>
            </w:r>
          </w:p>
        </w:tc>
        <w:tc>
          <w:tcPr>
            <w:tcW w:w="1073" w:type="dxa"/>
            <w:vMerge w:val="restart"/>
            <w:tcBorders>
              <w:top w:val="nil"/>
              <w:left w:val="single" w:color="auto" w:sz="4" w:space="0"/>
              <w:right w:val="single" w:color="auto" w:sz="4" w:space="0"/>
            </w:tcBorders>
            <w:vAlign w:val="center"/>
          </w:tcPr>
          <w:p>
            <w:pPr>
              <w:widowControl/>
              <w:jc w:val="center"/>
              <w:rPr>
                <w:rFonts w:hint="eastAsia" w:ascii="仿宋" w:hAnsi="仿宋" w:eastAsia="仿宋" w:cs="宋体"/>
                <w:kern w:val="0"/>
                <w:sz w:val="20"/>
                <w:szCs w:val="20"/>
              </w:rPr>
            </w:pPr>
            <w:r>
              <w:rPr>
                <w:rFonts w:hint="eastAsia" w:ascii="宋体" w:hAnsi="宋体" w:cs="宋体"/>
                <w:kern w:val="0"/>
                <w:sz w:val="20"/>
                <w:szCs w:val="20"/>
              </w:rPr>
              <w:t>生态效益</w:t>
            </w:r>
            <w:r>
              <w:rPr>
                <w:rFonts w:ascii="宋体" w:cs="宋体"/>
                <w:kern w:val="0"/>
                <w:sz w:val="20"/>
                <w:szCs w:val="20"/>
              </w:rPr>
              <w:br w:type="textWrapping"/>
            </w:r>
            <w:r>
              <w:rPr>
                <w:rFonts w:hint="eastAsia" w:ascii="宋体" w:hAnsi="宋体" w:cs="宋体"/>
                <w:kern w:val="0"/>
                <w:sz w:val="20"/>
                <w:szCs w:val="20"/>
              </w:rPr>
              <w:t>指标</w:t>
            </w:r>
          </w:p>
        </w:tc>
        <w:tc>
          <w:tcPr>
            <w:tcW w:w="1547"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：通过实施此项目开展流动博物馆巡展活动，对广大各族干部群众进行爱国主义、民族团结教育，拉近博物馆与群红之间的距离。</w:t>
            </w:r>
          </w:p>
        </w:tc>
        <w:tc>
          <w:tcPr>
            <w:tcW w:w="1626" w:type="dxa"/>
            <w:gridSpan w:val="2"/>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通过实施此项目开展流动博物馆巡展活动，对广大各族干部群众进行爱国主义、民族团结教育，拉近博物馆与群红之间的距离。</w:t>
            </w:r>
          </w:p>
        </w:tc>
        <w:tc>
          <w:tcPr>
            <w:tcW w:w="1405" w:type="dxa"/>
            <w:gridSpan w:val="2"/>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通过实施此项目开展流动博物馆巡展活动，对广大各族干部群众进行爱国主义、民族团结教育，拉近博物馆与群红之间的距离。</w:t>
            </w:r>
          </w:p>
        </w:tc>
        <w:tc>
          <w:tcPr>
            <w:tcW w:w="1405" w:type="dxa"/>
            <w:gridSpan w:val="2"/>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0"/>
                <w:szCs w:val="20"/>
              </w:rPr>
            </w:pPr>
          </w:p>
        </w:tc>
      </w:tr>
      <w:tr>
        <w:tblPrEx>
          <w:tblLayout w:type="fixed"/>
          <w:tblCellMar>
            <w:top w:w="0" w:type="dxa"/>
            <w:left w:w="108" w:type="dxa"/>
            <w:bottom w:w="0" w:type="dxa"/>
            <w:right w:w="108" w:type="dxa"/>
          </w:tblCellMar>
        </w:tblPrEx>
        <w:trPr>
          <w:trHeight w:val="501" w:hRule="atLeast"/>
        </w:trPr>
        <w:tc>
          <w:tcPr>
            <w:tcW w:w="568"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sz w:val="20"/>
                <w:szCs w:val="20"/>
              </w:rPr>
            </w:pPr>
          </w:p>
        </w:tc>
        <w:tc>
          <w:tcPr>
            <w:tcW w:w="900" w:type="dxa"/>
            <w:vMerge w:val="continue"/>
            <w:tcBorders>
              <w:left w:val="single" w:color="auto" w:sz="4" w:space="0"/>
              <w:right w:val="single" w:color="auto" w:sz="4" w:space="0"/>
            </w:tcBorders>
            <w:vAlign w:val="center"/>
          </w:tcPr>
          <w:p>
            <w:pPr>
              <w:jc w:val="center"/>
              <w:rPr>
                <w:rFonts w:hint="eastAsia" w:ascii="仿宋" w:hAnsi="仿宋" w:eastAsia="仿宋"/>
                <w:kern w:val="0"/>
                <w:sz w:val="20"/>
                <w:szCs w:val="20"/>
              </w:rPr>
            </w:pPr>
          </w:p>
        </w:tc>
        <w:tc>
          <w:tcPr>
            <w:tcW w:w="1073" w:type="dxa"/>
            <w:vMerge w:val="continue"/>
            <w:tcBorders>
              <w:left w:val="single" w:color="auto" w:sz="4" w:space="0"/>
              <w:bottom w:val="single" w:color="000000" w:sz="4" w:space="0"/>
              <w:right w:val="single" w:color="auto" w:sz="4" w:space="0"/>
            </w:tcBorders>
            <w:vAlign w:val="center"/>
          </w:tcPr>
          <w:p>
            <w:pPr>
              <w:widowControl/>
              <w:jc w:val="center"/>
              <w:rPr>
                <w:rFonts w:hint="eastAsia" w:ascii="仿宋" w:hAnsi="仿宋" w:eastAsia="仿宋" w:cs="宋体"/>
                <w:kern w:val="0"/>
                <w:sz w:val="20"/>
                <w:szCs w:val="20"/>
              </w:rPr>
            </w:pPr>
          </w:p>
        </w:tc>
        <w:tc>
          <w:tcPr>
            <w:tcW w:w="1547"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：巩固完善基层文化阵地建设，促进基层广大群众爱国爱党，五个认同意识</w:t>
            </w:r>
          </w:p>
        </w:tc>
        <w:tc>
          <w:tcPr>
            <w:tcW w:w="1626" w:type="dxa"/>
            <w:gridSpan w:val="2"/>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巩固完善基层文化阵地建设，促进基层广大群众爱国爱党，五个认同意识　</w:t>
            </w:r>
          </w:p>
        </w:tc>
        <w:tc>
          <w:tcPr>
            <w:tcW w:w="1405" w:type="dxa"/>
            <w:gridSpan w:val="2"/>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巩固完善基层文化阵地建设，促进基层广大群众爱国爱党，五个认同意识</w:t>
            </w:r>
          </w:p>
        </w:tc>
        <w:tc>
          <w:tcPr>
            <w:tcW w:w="1405" w:type="dxa"/>
            <w:gridSpan w:val="2"/>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0"/>
                <w:szCs w:val="20"/>
              </w:rPr>
            </w:pPr>
          </w:p>
        </w:tc>
      </w:tr>
      <w:tr>
        <w:tblPrEx>
          <w:tblLayout w:type="fixed"/>
          <w:tblCellMar>
            <w:top w:w="0" w:type="dxa"/>
            <w:left w:w="108" w:type="dxa"/>
            <w:bottom w:w="0" w:type="dxa"/>
            <w:right w:w="108" w:type="dxa"/>
          </w:tblCellMar>
        </w:tblPrEx>
        <w:trPr>
          <w:trHeight w:val="501" w:hRule="atLeast"/>
        </w:trPr>
        <w:tc>
          <w:tcPr>
            <w:tcW w:w="568"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sz w:val="20"/>
                <w:szCs w:val="20"/>
              </w:rPr>
            </w:pPr>
          </w:p>
        </w:tc>
        <w:tc>
          <w:tcPr>
            <w:tcW w:w="900" w:type="dxa"/>
            <w:vMerge w:val="continue"/>
            <w:tcBorders>
              <w:left w:val="single" w:color="auto" w:sz="4" w:space="0"/>
              <w:right w:val="single" w:color="auto" w:sz="4" w:space="0"/>
            </w:tcBorders>
            <w:vAlign w:val="center"/>
          </w:tcPr>
          <w:p>
            <w:pPr>
              <w:jc w:val="center"/>
              <w:rPr>
                <w:rFonts w:hint="eastAsia" w:ascii="仿宋" w:hAnsi="仿宋" w:eastAsia="仿宋"/>
                <w:kern w:val="0"/>
                <w:sz w:val="20"/>
                <w:szCs w:val="20"/>
              </w:rPr>
            </w:pPr>
          </w:p>
        </w:tc>
        <w:tc>
          <w:tcPr>
            <w:tcW w:w="1073" w:type="dxa"/>
            <w:vMerge w:val="restart"/>
            <w:tcBorders>
              <w:left w:val="single" w:color="auto" w:sz="4" w:space="0"/>
              <w:right w:val="single" w:color="auto" w:sz="4" w:space="0"/>
            </w:tcBorders>
            <w:vAlign w:val="center"/>
          </w:tcPr>
          <w:p>
            <w:pPr>
              <w:widowControl/>
              <w:jc w:val="center"/>
              <w:rPr>
                <w:rFonts w:hint="eastAsia" w:ascii="仿宋" w:hAnsi="仿宋" w:eastAsia="仿宋" w:cs="宋体"/>
                <w:kern w:val="0"/>
                <w:sz w:val="20"/>
                <w:szCs w:val="20"/>
              </w:rPr>
            </w:pPr>
            <w:r>
              <w:rPr>
                <w:rFonts w:hint="eastAsia" w:ascii="宋体" w:hAnsi="宋体" w:cs="宋体"/>
                <w:kern w:val="0"/>
                <w:sz w:val="20"/>
                <w:szCs w:val="20"/>
              </w:rPr>
              <w:t>可持续影响</w:t>
            </w:r>
            <w:r>
              <w:rPr>
                <w:rFonts w:ascii="宋体" w:cs="宋体"/>
                <w:kern w:val="0"/>
                <w:sz w:val="20"/>
                <w:szCs w:val="20"/>
              </w:rPr>
              <w:br w:type="textWrapping"/>
            </w:r>
            <w:r>
              <w:rPr>
                <w:rFonts w:hint="eastAsia" w:ascii="宋体" w:hAnsi="宋体" w:cs="宋体"/>
                <w:kern w:val="0"/>
                <w:sz w:val="20"/>
                <w:szCs w:val="20"/>
              </w:rPr>
              <w:t>指标</w:t>
            </w:r>
          </w:p>
        </w:tc>
        <w:tc>
          <w:tcPr>
            <w:tcW w:w="1547"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：通过实施该项目对讲解员进行业务培训，提高博物馆讲解服务水平。</w:t>
            </w:r>
          </w:p>
        </w:tc>
        <w:tc>
          <w:tcPr>
            <w:tcW w:w="1626" w:type="dxa"/>
            <w:gridSpan w:val="2"/>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通过实施该项目对讲解员进行业务培训，提高博物馆讲解服务水平。</w:t>
            </w:r>
          </w:p>
        </w:tc>
        <w:tc>
          <w:tcPr>
            <w:tcW w:w="1405" w:type="dxa"/>
            <w:gridSpan w:val="2"/>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通过实施该项目对讲解员进行业务培训，提高博物馆讲解服务水平。　</w:t>
            </w:r>
          </w:p>
        </w:tc>
        <w:tc>
          <w:tcPr>
            <w:tcW w:w="1405" w:type="dxa"/>
            <w:gridSpan w:val="2"/>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0"/>
                <w:szCs w:val="20"/>
              </w:rPr>
            </w:pPr>
          </w:p>
        </w:tc>
      </w:tr>
      <w:tr>
        <w:tblPrEx>
          <w:tblLayout w:type="fixed"/>
          <w:tblCellMar>
            <w:top w:w="0" w:type="dxa"/>
            <w:left w:w="108" w:type="dxa"/>
            <w:bottom w:w="0" w:type="dxa"/>
            <w:right w:w="108" w:type="dxa"/>
          </w:tblCellMar>
        </w:tblPrEx>
        <w:trPr>
          <w:trHeight w:val="501" w:hRule="atLeast"/>
        </w:trPr>
        <w:tc>
          <w:tcPr>
            <w:tcW w:w="568"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sz w:val="20"/>
                <w:szCs w:val="20"/>
              </w:rPr>
            </w:pPr>
          </w:p>
        </w:tc>
        <w:tc>
          <w:tcPr>
            <w:tcW w:w="900" w:type="dxa"/>
            <w:vMerge w:val="continue"/>
            <w:tcBorders>
              <w:left w:val="single" w:color="auto" w:sz="4" w:space="0"/>
              <w:bottom w:val="single" w:color="auto" w:sz="4" w:space="0"/>
              <w:right w:val="single" w:color="auto" w:sz="4" w:space="0"/>
            </w:tcBorders>
            <w:vAlign w:val="center"/>
          </w:tcPr>
          <w:p>
            <w:pPr>
              <w:jc w:val="center"/>
              <w:rPr>
                <w:rFonts w:hint="eastAsia" w:ascii="仿宋" w:hAnsi="仿宋" w:eastAsia="仿宋"/>
                <w:kern w:val="0"/>
                <w:sz w:val="20"/>
                <w:szCs w:val="20"/>
              </w:rPr>
            </w:pPr>
          </w:p>
        </w:tc>
        <w:tc>
          <w:tcPr>
            <w:tcW w:w="1073" w:type="dxa"/>
            <w:vMerge w:val="continue"/>
            <w:tcBorders>
              <w:left w:val="single" w:color="auto" w:sz="4" w:space="0"/>
              <w:bottom w:val="single" w:color="000000" w:sz="4" w:space="0"/>
              <w:right w:val="single" w:color="auto" w:sz="4" w:space="0"/>
            </w:tcBorders>
            <w:vAlign w:val="center"/>
          </w:tcPr>
          <w:p>
            <w:pPr>
              <w:widowControl/>
              <w:jc w:val="center"/>
              <w:rPr>
                <w:rFonts w:hint="eastAsia" w:ascii="仿宋" w:hAnsi="仿宋" w:eastAsia="仿宋" w:cs="宋体"/>
                <w:kern w:val="0"/>
                <w:sz w:val="20"/>
                <w:szCs w:val="20"/>
              </w:rPr>
            </w:pPr>
          </w:p>
        </w:tc>
        <w:tc>
          <w:tcPr>
            <w:tcW w:w="1547"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：通过实施该项目建设、提升博物馆公共服务设施、消防安防设施，给参观者提供舒畅安全的参观环境。</w:t>
            </w:r>
          </w:p>
        </w:tc>
        <w:tc>
          <w:tcPr>
            <w:tcW w:w="1626" w:type="dxa"/>
            <w:gridSpan w:val="2"/>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通过实施该项目建设、提升博物馆公共服务设施、消防安防设施，给参观者提供舒畅安全的参观环境。</w:t>
            </w:r>
          </w:p>
        </w:tc>
        <w:tc>
          <w:tcPr>
            <w:tcW w:w="1405" w:type="dxa"/>
            <w:gridSpan w:val="2"/>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通过实施该项目建设、提升博物馆公共服务设施、消防安防设施，给参观者提供舒畅安全的参观环境。</w:t>
            </w:r>
          </w:p>
        </w:tc>
        <w:tc>
          <w:tcPr>
            <w:tcW w:w="1405" w:type="dxa"/>
            <w:gridSpan w:val="2"/>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0"/>
                <w:szCs w:val="20"/>
              </w:rPr>
            </w:pPr>
          </w:p>
        </w:tc>
      </w:tr>
      <w:tr>
        <w:tblPrEx>
          <w:tblLayout w:type="fixed"/>
          <w:tblCellMar>
            <w:top w:w="0" w:type="dxa"/>
            <w:left w:w="108" w:type="dxa"/>
            <w:bottom w:w="0" w:type="dxa"/>
            <w:right w:w="108" w:type="dxa"/>
          </w:tblCellMar>
        </w:tblPrEx>
        <w:trPr>
          <w:trHeight w:val="480" w:hRule="atLeast"/>
        </w:trPr>
        <w:tc>
          <w:tcPr>
            <w:tcW w:w="568"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sz w:val="20"/>
                <w:szCs w:val="20"/>
              </w:rPr>
            </w:pPr>
          </w:p>
        </w:tc>
        <w:tc>
          <w:tcPr>
            <w:tcW w:w="90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满意度</w:t>
            </w:r>
            <w:r>
              <w:rPr>
                <w:rFonts w:ascii="仿宋" w:hAnsi="仿宋" w:eastAsia="仿宋"/>
                <w:kern w:val="0"/>
                <w:sz w:val="20"/>
                <w:szCs w:val="20"/>
              </w:rPr>
              <w:br w:type="textWrapping"/>
            </w:r>
            <w:r>
              <w:rPr>
                <w:rFonts w:hint="eastAsia" w:ascii="仿宋" w:hAnsi="仿宋" w:eastAsia="仿宋" w:cs="宋体"/>
                <w:kern w:val="0"/>
                <w:sz w:val="20"/>
                <w:szCs w:val="20"/>
              </w:rPr>
              <w:t>指标</w:t>
            </w:r>
          </w:p>
        </w:tc>
        <w:tc>
          <w:tcPr>
            <w:tcW w:w="1073"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满意度指标</w:t>
            </w:r>
          </w:p>
        </w:tc>
        <w:tc>
          <w:tcPr>
            <w:tcW w:w="1547" w:type="dxa"/>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w:t>
            </w:r>
            <w:r>
              <w:rPr>
                <w:rFonts w:hint="eastAsia"/>
                <w:sz w:val="20"/>
                <w:szCs w:val="20"/>
              </w:rPr>
              <w:t>受益人口满意度</w:t>
            </w:r>
            <w:r>
              <w:rPr>
                <w:rFonts w:hint="eastAsia" w:ascii="宋体" w:hAnsi="宋体" w:cs="宋体"/>
                <w:sz w:val="20"/>
                <w:szCs w:val="20"/>
              </w:rPr>
              <w:t>率</w:t>
            </w:r>
          </w:p>
        </w:tc>
        <w:tc>
          <w:tcPr>
            <w:tcW w:w="1626" w:type="dxa"/>
            <w:gridSpan w:val="2"/>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rPr>
              <w:t>社会公众满意率</w:t>
            </w:r>
            <w:r>
              <w:rPr>
                <w:sz w:val="20"/>
                <w:szCs w:val="20"/>
              </w:rPr>
              <w:t>85%</w:t>
            </w:r>
          </w:p>
          <w:p>
            <w:pPr>
              <w:widowControl/>
              <w:jc w:val="center"/>
              <w:rPr>
                <w:rFonts w:ascii="仿宋" w:hAnsi="仿宋" w:eastAsia="仿宋"/>
                <w:kern w:val="0"/>
                <w:sz w:val="20"/>
                <w:szCs w:val="20"/>
              </w:rPr>
            </w:pPr>
            <w:r>
              <w:rPr>
                <w:rFonts w:hint="eastAsia" w:ascii="宋体" w:hAnsi="宋体" w:cs="宋体"/>
                <w:kern w:val="0"/>
                <w:sz w:val="20"/>
                <w:szCs w:val="20"/>
              </w:rPr>
              <w:t>　</w:t>
            </w:r>
          </w:p>
        </w:tc>
        <w:tc>
          <w:tcPr>
            <w:tcW w:w="1405" w:type="dxa"/>
            <w:gridSpan w:val="2"/>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rPr>
              <w:t>满意率</w:t>
            </w:r>
            <w:r>
              <w:rPr>
                <w:sz w:val="20"/>
                <w:szCs w:val="20"/>
              </w:rPr>
              <w:t>90%</w:t>
            </w:r>
          </w:p>
          <w:p>
            <w:pPr>
              <w:widowControl/>
              <w:jc w:val="left"/>
              <w:rPr>
                <w:rFonts w:ascii="仿宋" w:hAnsi="仿宋" w:eastAsia="仿宋"/>
                <w:kern w:val="0"/>
                <w:sz w:val="20"/>
                <w:szCs w:val="20"/>
              </w:rPr>
            </w:pPr>
            <w:r>
              <w:rPr>
                <w:rFonts w:hint="eastAsia" w:ascii="宋体" w:hAnsi="宋体" w:cs="宋体"/>
                <w:kern w:val="0"/>
                <w:sz w:val="20"/>
                <w:szCs w:val="20"/>
              </w:rPr>
              <w:t>　</w:t>
            </w:r>
          </w:p>
        </w:tc>
        <w:tc>
          <w:tcPr>
            <w:tcW w:w="1405" w:type="dxa"/>
            <w:gridSpan w:val="2"/>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rPr>
            </w:pPr>
          </w:p>
        </w:tc>
      </w:tr>
      <w:tr>
        <w:tblPrEx>
          <w:tblLayout w:type="fixed"/>
          <w:tblCellMar>
            <w:top w:w="0" w:type="dxa"/>
            <w:left w:w="108" w:type="dxa"/>
            <w:bottom w:w="0" w:type="dxa"/>
            <w:right w:w="108" w:type="dxa"/>
          </w:tblCellMar>
        </w:tblPrEx>
        <w:trPr>
          <w:trHeight w:val="387" w:hRule="atLeast"/>
        </w:trPr>
        <w:tc>
          <w:tcPr>
            <w:tcW w:w="568"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sz w:val="20"/>
                <w:szCs w:val="20"/>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sz w:val="20"/>
                <w:szCs w:val="20"/>
              </w:rPr>
            </w:pPr>
          </w:p>
        </w:tc>
        <w:tc>
          <w:tcPr>
            <w:tcW w:w="1073"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sz w:val="20"/>
                <w:szCs w:val="20"/>
              </w:rPr>
            </w:pPr>
          </w:p>
        </w:tc>
        <w:tc>
          <w:tcPr>
            <w:tcW w:w="1547" w:type="dxa"/>
            <w:gridSpan w:val="3"/>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p>
        </w:tc>
        <w:tc>
          <w:tcPr>
            <w:tcW w:w="1626" w:type="dxa"/>
            <w:gridSpan w:val="2"/>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rPr>
              <w:t>服务对象满意率</w:t>
            </w:r>
            <w:r>
              <w:rPr>
                <w:sz w:val="20"/>
                <w:szCs w:val="20"/>
              </w:rPr>
              <w:t>85%</w:t>
            </w:r>
          </w:p>
          <w:p>
            <w:pPr>
              <w:widowControl/>
              <w:rPr>
                <w:rFonts w:ascii="仿宋" w:hAnsi="仿宋" w:eastAsia="仿宋"/>
                <w:kern w:val="0"/>
                <w:sz w:val="20"/>
                <w:szCs w:val="20"/>
              </w:rPr>
            </w:pPr>
          </w:p>
        </w:tc>
        <w:tc>
          <w:tcPr>
            <w:tcW w:w="1405" w:type="dxa"/>
            <w:gridSpan w:val="2"/>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ascii="宋体" w:hAnsi="宋体" w:cs="宋体"/>
                <w:kern w:val="0"/>
                <w:sz w:val="20"/>
                <w:szCs w:val="20"/>
              </w:rPr>
              <w:t>　</w:t>
            </w:r>
            <w:r>
              <w:rPr>
                <w:rFonts w:hint="eastAsia"/>
                <w:sz w:val="20"/>
                <w:szCs w:val="20"/>
              </w:rPr>
              <w:t>满意率</w:t>
            </w:r>
            <w:r>
              <w:rPr>
                <w:sz w:val="20"/>
                <w:szCs w:val="20"/>
              </w:rPr>
              <w:t>90%</w:t>
            </w:r>
          </w:p>
          <w:p>
            <w:pPr>
              <w:widowControl/>
              <w:jc w:val="left"/>
              <w:rPr>
                <w:rFonts w:ascii="仿宋" w:hAnsi="仿宋" w:eastAsia="仿宋"/>
                <w:kern w:val="0"/>
                <w:sz w:val="20"/>
                <w:szCs w:val="20"/>
              </w:rPr>
            </w:pPr>
          </w:p>
        </w:tc>
        <w:tc>
          <w:tcPr>
            <w:tcW w:w="1405" w:type="dxa"/>
            <w:gridSpan w:val="2"/>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0"/>
                <w:szCs w:val="20"/>
              </w:rPr>
            </w:pPr>
          </w:p>
        </w:tc>
      </w:tr>
    </w:tbl>
    <w:p>
      <w:pPr>
        <w:tabs>
          <w:tab w:val="left" w:pos="763"/>
        </w:tabs>
        <w:spacing w:line="460" w:lineRule="exact"/>
        <w:ind w:firstLine="624" w:firstLineChars="200"/>
        <w:rPr>
          <w:rStyle w:val="7"/>
          <w:rFonts w:hint="eastAsia" w:ascii="仿宋" w:hAnsi="仿宋" w:eastAsia="仿宋" w:cs="仿宋_GB2312"/>
          <w:b w:val="0"/>
          <w:bCs w:val="0"/>
          <w:spacing w:val="-4"/>
          <w:sz w:val="32"/>
          <w:szCs w:val="32"/>
          <w:lang w:eastAsia="zh-CN"/>
        </w:rPr>
      </w:pPr>
    </w:p>
    <w:p>
      <w:pPr>
        <w:spacing w:line="460" w:lineRule="exact"/>
        <w:ind w:firstLine="624" w:firstLineChars="200"/>
        <w:rPr>
          <w:rStyle w:val="7"/>
          <w:rFonts w:ascii="仿宋" w:hAnsi="仿宋" w:eastAsia="仿宋" w:cs="仿宋_GB2312"/>
          <w:b w:val="0"/>
          <w:bCs w:val="0"/>
          <w:spacing w:val="-4"/>
          <w:sz w:val="32"/>
          <w:szCs w:val="32"/>
        </w:rPr>
      </w:pPr>
    </w:p>
    <w:p>
      <w:pPr>
        <w:spacing w:line="460" w:lineRule="exact"/>
        <w:ind w:firstLine="624" w:firstLineChars="200"/>
        <w:rPr>
          <w:rStyle w:val="7"/>
          <w:rFonts w:ascii="仿宋" w:hAnsi="仿宋" w:eastAsia="仿宋" w:cs="仿宋_GB2312"/>
          <w:b w:val="0"/>
          <w:bCs w:val="0"/>
          <w:spacing w:val="-4"/>
          <w:sz w:val="32"/>
          <w:szCs w:val="32"/>
        </w:rPr>
      </w:pPr>
    </w:p>
    <w:p>
      <w:pPr>
        <w:spacing w:line="460" w:lineRule="exact"/>
        <w:ind w:firstLine="624" w:firstLineChars="200"/>
        <w:rPr>
          <w:rStyle w:val="7"/>
          <w:rFonts w:ascii="仿宋" w:hAnsi="仿宋" w:eastAsia="仿宋" w:cs="仿宋_GB2312"/>
          <w:b w:val="0"/>
          <w:bCs w:val="0"/>
          <w:spacing w:val="-4"/>
          <w:sz w:val="32"/>
          <w:szCs w:val="32"/>
        </w:rPr>
      </w:pPr>
    </w:p>
    <w:p>
      <w:pPr>
        <w:spacing w:line="460" w:lineRule="exact"/>
        <w:ind w:firstLine="624" w:firstLineChars="200"/>
        <w:rPr>
          <w:rStyle w:val="7"/>
          <w:rFonts w:ascii="仿宋" w:hAnsi="仿宋" w:eastAsia="仿宋" w:cs="仿宋_GB2312"/>
          <w:b w:val="0"/>
          <w:bCs w:val="0"/>
          <w:spacing w:val="-4"/>
          <w:sz w:val="32"/>
          <w:szCs w:val="32"/>
        </w:rPr>
      </w:pPr>
    </w:p>
    <w:p>
      <w:pPr>
        <w:spacing w:line="460" w:lineRule="exact"/>
        <w:ind w:firstLine="624" w:firstLineChars="200"/>
        <w:rPr>
          <w:rStyle w:val="7"/>
          <w:rFonts w:ascii="仿宋" w:hAnsi="仿宋" w:eastAsia="仿宋" w:cs="仿宋_GB2312"/>
          <w:b w:val="0"/>
          <w:bCs w:val="0"/>
          <w:spacing w:val="-4"/>
          <w:sz w:val="32"/>
          <w:szCs w:val="32"/>
        </w:rPr>
      </w:pPr>
    </w:p>
    <w:p>
      <w:pPr>
        <w:spacing w:line="540" w:lineRule="auto"/>
        <w:rPr>
          <w:rFonts w:ascii="仿宋" w:hAnsi="仿宋" w:eastAsia="仿宋" w:cs="仿宋"/>
          <w:spacing w:val="-4"/>
          <w:sz w:val="32"/>
        </w:rPr>
      </w:pPr>
    </w:p>
    <w:p>
      <w:pPr>
        <w:spacing w:line="540" w:lineRule="auto"/>
        <w:rPr>
          <w:rFonts w:ascii="仿宋" w:hAnsi="仿宋" w:eastAsia="仿宋" w:cs="仿宋"/>
          <w:spacing w:val="-4"/>
          <w:sz w:val="32"/>
        </w:rPr>
      </w:pPr>
    </w:p>
    <w:p>
      <w:pPr>
        <w:spacing w:line="540" w:lineRule="auto"/>
        <w:rPr>
          <w:rFonts w:ascii="仿宋" w:hAnsi="仿宋" w:eastAsia="仿宋" w:cs="仿宋"/>
          <w:spacing w:val="-4"/>
          <w:sz w:val="32"/>
        </w:rPr>
      </w:pPr>
    </w:p>
    <w:p>
      <w:pPr>
        <w:spacing w:line="540" w:lineRule="auto"/>
        <w:rPr>
          <w:rFonts w:ascii="仿宋" w:hAnsi="仿宋" w:eastAsia="仿宋" w:cs="仿宋"/>
          <w:spacing w:val="-4"/>
          <w:sz w:val="32"/>
        </w:rPr>
      </w:pPr>
    </w:p>
    <w:p>
      <w:pPr>
        <w:spacing w:line="540" w:lineRule="auto"/>
        <w:rPr>
          <w:rFonts w:ascii="仿宋" w:hAnsi="仿宋" w:eastAsia="仿宋" w:cs="仿宋"/>
          <w:spacing w:val="-4"/>
          <w:sz w:val="32"/>
        </w:rPr>
      </w:pPr>
    </w:p>
    <w:p>
      <w:pPr>
        <w:spacing w:line="540" w:lineRule="auto"/>
        <w:rPr>
          <w:rFonts w:ascii="仿宋" w:hAnsi="仿宋" w:eastAsia="仿宋" w:cs="仿宋"/>
          <w:spacing w:val="-4"/>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8B2BEC"/>
    <w:rsid w:val="000049AC"/>
    <w:rsid w:val="00007A98"/>
    <w:rsid w:val="000404CD"/>
    <w:rsid w:val="000549C2"/>
    <w:rsid w:val="00070753"/>
    <w:rsid w:val="00086E5C"/>
    <w:rsid w:val="000933EA"/>
    <w:rsid w:val="000D155A"/>
    <w:rsid w:val="000E7C9C"/>
    <w:rsid w:val="00117843"/>
    <w:rsid w:val="00123EA2"/>
    <w:rsid w:val="0014389A"/>
    <w:rsid w:val="001619D9"/>
    <w:rsid w:val="001833E3"/>
    <w:rsid w:val="00194FB8"/>
    <w:rsid w:val="001A7CD9"/>
    <w:rsid w:val="002151E7"/>
    <w:rsid w:val="00215D28"/>
    <w:rsid w:val="00244D4C"/>
    <w:rsid w:val="00275D4C"/>
    <w:rsid w:val="002A0F52"/>
    <w:rsid w:val="002A58F5"/>
    <w:rsid w:val="002D26AB"/>
    <w:rsid w:val="002D7E2B"/>
    <w:rsid w:val="002E2CCB"/>
    <w:rsid w:val="002E4670"/>
    <w:rsid w:val="00327C91"/>
    <w:rsid w:val="00336814"/>
    <w:rsid w:val="003560E6"/>
    <w:rsid w:val="003741DA"/>
    <w:rsid w:val="00376E21"/>
    <w:rsid w:val="003A2627"/>
    <w:rsid w:val="003A38DF"/>
    <w:rsid w:val="003A3C0B"/>
    <w:rsid w:val="003E7F73"/>
    <w:rsid w:val="00414547"/>
    <w:rsid w:val="0042443A"/>
    <w:rsid w:val="004726C8"/>
    <w:rsid w:val="00475883"/>
    <w:rsid w:val="00480FFE"/>
    <w:rsid w:val="00496593"/>
    <w:rsid w:val="004F6F3A"/>
    <w:rsid w:val="00535792"/>
    <w:rsid w:val="00562C82"/>
    <w:rsid w:val="005943B0"/>
    <w:rsid w:val="005B5319"/>
    <w:rsid w:val="005B58A4"/>
    <w:rsid w:val="005B60D1"/>
    <w:rsid w:val="005F096F"/>
    <w:rsid w:val="00631573"/>
    <w:rsid w:val="00633A43"/>
    <w:rsid w:val="00637181"/>
    <w:rsid w:val="00650907"/>
    <w:rsid w:val="00651036"/>
    <w:rsid w:val="006836BA"/>
    <w:rsid w:val="00686C1F"/>
    <w:rsid w:val="006D55F2"/>
    <w:rsid w:val="0072359E"/>
    <w:rsid w:val="007570D4"/>
    <w:rsid w:val="007A6437"/>
    <w:rsid w:val="007D7D7B"/>
    <w:rsid w:val="007F1A2F"/>
    <w:rsid w:val="00816026"/>
    <w:rsid w:val="00846049"/>
    <w:rsid w:val="008B2BEC"/>
    <w:rsid w:val="008D2F55"/>
    <w:rsid w:val="008D7FEF"/>
    <w:rsid w:val="008E6565"/>
    <w:rsid w:val="008F5D2B"/>
    <w:rsid w:val="00937DFD"/>
    <w:rsid w:val="00946C16"/>
    <w:rsid w:val="00964FBC"/>
    <w:rsid w:val="009D57C5"/>
    <w:rsid w:val="009F0344"/>
    <w:rsid w:val="009F0EC9"/>
    <w:rsid w:val="00A63715"/>
    <w:rsid w:val="00A842F0"/>
    <w:rsid w:val="00A93182"/>
    <w:rsid w:val="00AA2816"/>
    <w:rsid w:val="00AD48E3"/>
    <w:rsid w:val="00AD562A"/>
    <w:rsid w:val="00AE4846"/>
    <w:rsid w:val="00AF4768"/>
    <w:rsid w:val="00B16C30"/>
    <w:rsid w:val="00B25056"/>
    <w:rsid w:val="00B44C25"/>
    <w:rsid w:val="00B466D4"/>
    <w:rsid w:val="00B74FE3"/>
    <w:rsid w:val="00BB4FBA"/>
    <w:rsid w:val="00BC2463"/>
    <w:rsid w:val="00C24456"/>
    <w:rsid w:val="00C37F28"/>
    <w:rsid w:val="00CB48A0"/>
    <w:rsid w:val="00CB4916"/>
    <w:rsid w:val="00CD54DC"/>
    <w:rsid w:val="00CF2DB8"/>
    <w:rsid w:val="00D0369F"/>
    <w:rsid w:val="00D25131"/>
    <w:rsid w:val="00D31F22"/>
    <w:rsid w:val="00D33CE6"/>
    <w:rsid w:val="00D76E9A"/>
    <w:rsid w:val="00D81935"/>
    <w:rsid w:val="00D9263F"/>
    <w:rsid w:val="00DB7BCC"/>
    <w:rsid w:val="00DD55F8"/>
    <w:rsid w:val="00E26D4E"/>
    <w:rsid w:val="00E303CE"/>
    <w:rsid w:val="00E329E9"/>
    <w:rsid w:val="00E72176"/>
    <w:rsid w:val="00E87F98"/>
    <w:rsid w:val="00E95401"/>
    <w:rsid w:val="00EB0BAA"/>
    <w:rsid w:val="00EB3289"/>
    <w:rsid w:val="00EF0EFB"/>
    <w:rsid w:val="00EF7A4A"/>
    <w:rsid w:val="00F036BE"/>
    <w:rsid w:val="00F06F99"/>
    <w:rsid w:val="00F50634"/>
    <w:rsid w:val="00F51B20"/>
    <w:rsid w:val="00F73671"/>
    <w:rsid w:val="00F83669"/>
    <w:rsid w:val="00F912A7"/>
    <w:rsid w:val="00FA0B71"/>
    <w:rsid w:val="032D7870"/>
    <w:rsid w:val="039E303D"/>
    <w:rsid w:val="04744365"/>
    <w:rsid w:val="04BB0470"/>
    <w:rsid w:val="054F4574"/>
    <w:rsid w:val="06B556EC"/>
    <w:rsid w:val="06E710AE"/>
    <w:rsid w:val="078C1CB5"/>
    <w:rsid w:val="080A067A"/>
    <w:rsid w:val="08237C0E"/>
    <w:rsid w:val="084C6395"/>
    <w:rsid w:val="0943723D"/>
    <w:rsid w:val="09A03207"/>
    <w:rsid w:val="0ACA0796"/>
    <w:rsid w:val="0B6A0770"/>
    <w:rsid w:val="0CAF558A"/>
    <w:rsid w:val="0DA43BD0"/>
    <w:rsid w:val="0E732B1A"/>
    <w:rsid w:val="0F730A0D"/>
    <w:rsid w:val="10637991"/>
    <w:rsid w:val="10816723"/>
    <w:rsid w:val="10AB58B6"/>
    <w:rsid w:val="10B42A27"/>
    <w:rsid w:val="111B2C09"/>
    <w:rsid w:val="118C3376"/>
    <w:rsid w:val="121F5283"/>
    <w:rsid w:val="122E19AC"/>
    <w:rsid w:val="12300A23"/>
    <w:rsid w:val="12A23F19"/>
    <w:rsid w:val="12F566F3"/>
    <w:rsid w:val="133E28EE"/>
    <w:rsid w:val="13782D86"/>
    <w:rsid w:val="14F87201"/>
    <w:rsid w:val="1588024B"/>
    <w:rsid w:val="15B95DD8"/>
    <w:rsid w:val="16384845"/>
    <w:rsid w:val="17671567"/>
    <w:rsid w:val="17A110B4"/>
    <w:rsid w:val="17CB6CF2"/>
    <w:rsid w:val="189F2347"/>
    <w:rsid w:val="19462231"/>
    <w:rsid w:val="19D42D71"/>
    <w:rsid w:val="1A5E1089"/>
    <w:rsid w:val="1AC10538"/>
    <w:rsid w:val="1B4B4C0E"/>
    <w:rsid w:val="1B621A3D"/>
    <w:rsid w:val="1B987B21"/>
    <w:rsid w:val="1BC8699F"/>
    <w:rsid w:val="1C2021FD"/>
    <w:rsid w:val="1CBB3D0D"/>
    <w:rsid w:val="1D1720A4"/>
    <w:rsid w:val="1DE472DF"/>
    <w:rsid w:val="1DFD6779"/>
    <w:rsid w:val="1E7D3E49"/>
    <w:rsid w:val="1E9302E3"/>
    <w:rsid w:val="1E967B86"/>
    <w:rsid w:val="1EC719A6"/>
    <w:rsid w:val="1ED20B2C"/>
    <w:rsid w:val="202F5187"/>
    <w:rsid w:val="20E55FE2"/>
    <w:rsid w:val="20F650B7"/>
    <w:rsid w:val="216356A8"/>
    <w:rsid w:val="220E6064"/>
    <w:rsid w:val="221E0CD5"/>
    <w:rsid w:val="236C1E50"/>
    <w:rsid w:val="23AC6BCD"/>
    <w:rsid w:val="23FC5DFD"/>
    <w:rsid w:val="24690FE3"/>
    <w:rsid w:val="25180A0D"/>
    <w:rsid w:val="25CB79B4"/>
    <w:rsid w:val="26A67700"/>
    <w:rsid w:val="26BF4F63"/>
    <w:rsid w:val="26CD076A"/>
    <w:rsid w:val="277730EB"/>
    <w:rsid w:val="288E27E1"/>
    <w:rsid w:val="28FA2AC7"/>
    <w:rsid w:val="2AC21C3F"/>
    <w:rsid w:val="2C470444"/>
    <w:rsid w:val="2E2E263C"/>
    <w:rsid w:val="2EAE4E29"/>
    <w:rsid w:val="2EBD1EB8"/>
    <w:rsid w:val="2F3B29E1"/>
    <w:rsid w:val="2F6713F7"/>
    <w:rsid w:val="2FBA6FD4"/>
    <w:rsid w:val="3090690E"/>
    <w:rsid w:val="30B65D56"/>
    <w:rsid w:val="315A59C2"/>
    <w:rsid w:val="317E450A"/>
    <w:rsid w:val="3255257A"/>
    <w:rsid w:val="32C64DBC"/>
    <w:rsid w:val="32D868FD"/>
    <w:rsid w:val="33830FC5"/>
    <w:rsid w:val="33F93FF6"/>
    <w:rsid w:val="35F527E0"/>
    <w:rsid w:val="364579BD"/>
    <w:rsid w:val="37192A5E"/>
    <w:rsid w:val="378F28B4"/>
    <w:rsid w:val="38C235F8"/>
    <w:rsid w:val="3AF90BEB"/>
    <w:rsid w:val="3C3679BA"/>
    <w:rsid w:val="3C95087C"/>
    <w:rsid w:val="3CC32189"/>
    <w:rsid w:val="3D3A2C10"/>
    <w:rsid w:val="3D823CEB"/>
    <w:rsid w:val="3D9975D1"/>
    <w:rsid w:val="3DB65A69"/>
    <w:rsid w:val="3DD0438A"/>
    <w:rsid w:val="3DD05A86"/>
    <w:rsid w:val="3E6E31A8"/>
    <w:rsid w:val="3E873635"/>
    <w:rsid w:val="3EBD4FB1"/>
    <w:rsid w:val="3FD06BD5"/>
    <w:rsid w:val="40BC167C"/>
    <w:rsid w:val="41766758"/>
    <w:rsid w:val="418B757D"/>
    <w:rsid w:val="41C13030"/>
    <w:rsid w:val="41E11DCC"/>
    <w:rsid w:val="42783484"/>
    <w:rsid w:val="42CB1758"/>
    <w:rsid w:val="42F37164"/>
    <w:rsid w:val="434E05A7"/>
    <w:rsid w:val="438F4BAD"/>
    <w:rsid w:val="444D274D"/>
    <w:rsid w:val="44AC56E5"/>
    <w:rsid w:val="4585113D"/>
    <w:rsid w:val="46803A27"/>
    <w:rsid w:val="4687328A"/>
    <w:rsid w:val="46F20C81"/>
    <w:rsid w:val="48504277"/>
    <w:rsid w:val="488F621C"/>
    <w:rsid w:val="49E62902"/>
    <w:rsid w:val="49FE52BE"/>
    <w:rsid w:val="4A9C03B9"/>
    <w:rsid w:val="4AD65E3C"/>
    <w:rsid w:val="4AE3273F"/>
    <w:rsid w:val="4C9B28EA"/>
    <w:rsid w:val="4EAB66D5"/>
    <w:rsid w:val="4F3C50DE"/>
    <w:rsid w:val="5049118A"/>
    <w:rsid w:val="50684545"/>
    <w:rsid w:val="535E3D7F"/>
    <w:rsid w:val="53614D1C"/>
    <w:rsid w:val="54201C91"/>
    <w:rsid w:val="55120062"/>
    <w:rsid w:val="55645AF5"/>
    <w:rsid w:val="57323C38"/>
    <w:rsid w:val="57B97C3D"/>
    <w:rsid w:val="57BA179C"/>
    <w:rsid w:val="59390B80"/>
    <w:rsid w:val="5BB75352"/>
    <w:rsid w:val="5BC5462E"/>
    <w:rsid w:val="5BDE4D24"/>
    <w:rsid w:val="5D454E0E"/>
    <w:rsid w:val="5FC82147"/>
    <w:rsid w:val="603625FB"/>
    <w:rsid w:val="61C62282"/>
    <w:rsid w:val="61E82D81"/>
    <w:rsid w:val="61F94DD4"/>
    <w:rsid w:val="634945FC"/>
    <w:rsid w:val="638B6B04"/>
    <w:rsid w:val="64761393"/>
    <w:rsid w:val="64AE09F0"/>
    <w:rsid w:val="66345A4D"/>
    <w:rsid w:val="676C30AD"/>
    <w:rsid w:val="6A580750"/>
    <w:rsid w:val="6B0E6BEA"/>
    <w:rsid w:val="6C434933"/>
    <w:rsid w:val="6CA406E8"/>
    <w:rsid w:val="6D0A3791"/>
    <w:rsid w:val="6D6C5239"/>
    <w:rsid w:val="6D93265C"/>
    <w:rsid w:val="6DD32A18"/>
    <w:rsid w:val="6E102BDB"/>
    <w:rsid w:val="6E5E461A"/>
    <w:rsid w:val="6F8B69A8"/>
    <w:rsid w:val="70206B7A"/>
    <w:rsid w:val="719207F0"/>
    <w:rsid w:val="7216598A"/>
    <w:rsid w:val="729C6570"/>
    <w:rsid w:val="72BA53F4"/>
    <w:rsid w:val="72E47724"/>
    <w:rsid w:val="73F469B0"/>
    <w:rsid w:val="741D5B71"/>
    <w:rsid w:val="74EE23D4"/>
    <w:rsid w:val="7529634E"/>
    <w:rsid w:val="7593037C"/>
    <w:rsid w:val="765E1BF2"/>
    <w:rsid w:val="77152226"/>
    <w:rsid w:val="780C54B4"/>
    <w:rsid w:val="78BF00A4"/>
    <w:rsid w:val="79571068"/>
    <w:rsid w:val="79E96007"/>
    <w:rsid w:val="7AE95F3B"/>
    <w:rsid w:val="7B936C70"/>
    <w:rsid w:val="7CCC2888"/>
    <w:rsid w:val="7CE140AA"/>
    <w:rsid w:val="7FC722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99"/>
    <w:rPr>
      <w:b/>
      <w:bCs/>
    </w:rPr>
  </w:style>
  <w:style w:type="character" w:styleId="8">
    <w:name w:val="Hyperlink"/>
    <w:basedOn w:val="6"/>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character" w:customStyle="1" w:styleId="11">
    <w:name w:val="news_content"/>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717</Words>
  <Characters>4090</Characters>
  <Lines>34</Lines>
  <Paragraphs>9</Paragraphs>
  <TotalTime>2</TotalTime>
  <ScaleCrop>false</ScaleCrop>
  <LinksUpToDate>false</LinksUpToDate>
  <CharactersWithSpaces>4798</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2019-10-22T16:47:00Z</dcterms:created>
  <dc:creator>Administrator</dc:creator>
  <cp:lastModifiedBy>Administrator</cp:lastModifiedBy>
  <cp:lastPrinted>2019-01-13T11:14:00Z</cp:lastPrinted>
  <dcterms:modified xsi:type="dcterms:W3CDTF">2020-05-28T10:46:22Z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