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附件1：</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和田地区财政项目支出绩效自评报告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ind w:left="2880" w:hanging="2880" w:hangingChars="800"/>
        <w:jc w:val="left"/>
        <w:rPr>
          <w:rFonts w:hAnsi="宋体" w:eastAsia="仿宋_GB2312" w:cs="宋体"/>
          <w:kern w:val="0"/>
          <w:sz w:val="36"/>
          <w:szCs w:val="36"/>
        </w:rPr>
      </w:pPr>
      <w:r>
        <w:rPr>
          <w:rFonts w:hint="eastAsia" w:hAnsi="宋体" w:eastAsia="仿宋_GB2312" w:cs="宋体"/>
          <w:kern w:val="0"/>
          <w:sz w:val="36"/>
          <w:szCs w:val="36"/>
        </w:rPr>
        <w:t xml:space="preserve">     项目名称：民丰县农机化质量及购置补贴监管工作能力提升项目</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实施单位（公章）：民丰县农牧机械管理局</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主管部门（公章）：民丰县人民政府</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项目负责人（签章）：张慧玲</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填报时间： 2018年 12月31日</w:t>
      </w:r>
    </w:p>
    <w:p>
      <w:pPr>
        <w:spacing w:line="540" w:lineRule="exact"/>
        <w:jc w:val="center"/>
        <w:rPr>
          <w:rFonts w:hAnsi="宋体" w:eastAsia="仿宋_GB2312" w:cs="宋体"/>
          <w:kern w:val="0"/>
          <w:sz w:val="30"/>
          <w:szCs w:val="30"/>
        </w:rPr>
      </w:pPr>
    </w:p>
    <w:p>
      <w:pPr>
        <w:spacing w:line="540" w:lineRule="exact"/>
        <w:rPr>
          <w:rStyle w:val="20"/>
          <w:rFonts w:ascii="黑体" w:hAnsi="黑体" w:eastAsia="黑体"/>
          <w:b w:val="0"/>
          <w:spacing w:val="-4"/>
          <w:sz w:val="32"/>
          <w:szCs w:val="32"/>
        </w:rPr>
      </w:pPr>
    </w:p>
    <w:p>
      <w:pPr>
        <w:spacing w:line="540" w:lineRule="exact"/>
        <w:rPr>
          <w:rStyle w:val="20"/>
          <w:rFonts w:ascii="黑体" w:hAnsi="黑体" w:eastAsia="黑体"/>
          <w:b w:val="0"/>
          <w:spacing w:val="-4"/>
          <w:sz w:val="32"/>
          <w:szCs w:val="32"/>
        </w:rPr>
      </w:pPr>
    </w:p>
    <w:p>
      <w:pPr>
        <w:pStyle w:val="51"/>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Chars="0"/>
        <w:textAlignment w:val="auto"/>
        <w:rPr>
          <w:rStyle w:val="20"/>
          <w:rFonts w:ascii="黑体" w:hAnsi="黑体" w:eastAsia="黑体"/>
          <w:b w:val="0"/>
          <w:spacing w:val="-4"/>
          <w:sz w:val="32"/>
          <w:szCs w:val="32"/>
        </w:rPr>
      </w:pPr>
      <w:r>
        <w:rPr>
          <w:rStyle w:val="20"/>
          <w:rFonts w:hint="eastAsia" w:ascii="黑体" w:hAnsi="黑体" w:eastAsia="黑体"/>
          <w:b w:val="0"/>
          <w:spacing w:val="-4"/>
          <w:sz w:val="32"/>
          <w:szCs w:val="32"/>
        </w:rPr>
        <w:t>项目概况</w:t>
      </w:r>
    </w:p>
    <w:p>
      <w:pPr>
        <w:keepNext w:val="0"/>
        <w:keepLines w:val="0"/>
        <w:pageBreakBefore w:val="0"/>
        <w:widowControl w:val="0"/>
        <w:kinsoku/>
        <w:wordWrap/>
        <w:overflowPunct/>
        <w:topLinePunct w:val="0"/>
        <w:autoSpaceDE/>
        <w:autoSpaceDN/>
        <w:bidi w:val="0"/>
        <w:adjustRightInd/>
        <w:snapToGrid/>
        <w:spacing w:line="460" w:lineRule="exact"/>
        <w:ind w:firstLine="627" w:firstLineChars="200"/>
        <w:textAlignment w:val="auto"/>
        <w:rPr>
          <w:rFonts w:ascii="仿宋" w:hAnsi="仿宋" w:eastAsia="仿宋"/>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 w:hAnsi="仿宋" w:eastAsia="仿宋"/>
          <w:sz w:val="32"/>
          <w:szCs w:val="32"/>
        </w:rPr>
        <w:t>负责全县农机服务体系建设,指导全县农机运用和农技服务组织的经营活动,农机市场管理,全县农机化发展和农机维修网络建设,农机放心消费和的督察,指导和参与农机新产品的研发。</w:t>
      </w:r>
      <w:r>
        <w:rPr>
          <w:rFonts w:hint="eastAsia" w:ascii="仿宋" w:hAnsi="仿宋" w:eastAsia="仿宋"/>
          <w:sz w:val="32"/>
          <w:szCs w:val="32"/>
          <w:lang w:eastAsia="zh-CN"/>
        </w:rPr>
        <w:t>以及</w:t>
      </w:r>
      <w:r>
        <w:rPr>
          <w:rFonts w:ascii="仿宋" w:hAnsi="仿宋" w:eastAsia="仿宋"/>
          <w:sz w:val="32"/>
          <w:szCs w:val="32"/>
        </w:rPr>
        <w:t>办理上级人民政府交办的其它事项。</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7" w:firstLineChars="181"/>
        <w:textAlignment w:val="auto"/>
        <w:rPr>
          <w:rFonts w:ascii="仿宋" w:hAnsi="仿宋" w:eastAsia="仿宋" w:cs="仿宋"/>
          <w:color w:val="000000"/>
          <w:kern w:val="0"/>
          <w:sz w:val="32"/>
          <w:szCs w:val="32"/>
        </w:rPr>
      </w:pPr>
      <w:r>
        <w:rPr>
          <w:rStyle w:val="20"/>
          <w:rFonts w:hint="eastAsia" w:ascii="楷体" w:hAnsi="楷体" w:eastAsia="楷体"/>
          <w:spacing w:val="-4"/>
          <w:sz w:val="32"/>
          <w:szCs w:val="32"/>
        </w:rPr>
        <w:t>项目预算</w:t>
      </w:r>
      <w:r>
        <w:rPr>
          <w:rStyle w:val="20"/>
          <w:rFonts w:ascii="楷体" w:hAnsi="楷体" w:eastAsia="楷体"/>
          <w:spacing w:val="-4"/>
          <w:sz w:val="32"/>
          <w:szCs w:val="32"/>
        </w:rPr>
        <w:t>绩效目标</w:t>
      </w:r>
      <w:r>
        <w:rPr>
          <w:rStyle w:val="20"/>
          <w:rFonts w:hint="eastAsia" w:ascii="楷体" w:hAnsi="楷体" w:eastAsia="楷体"/>
          <w:spacing w:val="-4"/>
          <w:sz w:val="32"/>
          <w:szCs w:val="32"/>
        </w:rPr>
        <w:t>设定情况</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民丰县农机化质量及购置补贴监管工作能力提升项目建设于县农机技术推广站，项目的投资建设覆盖全县六乡一镇农机购置补贴的检查指导和宣传工作，进一步提升农牧民群众对农机购置补贴惠民政策的知晓率和满意度，为农牧民群众提供购置补贴机具质量监督和维权服务，严厉打击违法套取国家农机购置补贴资金行为，确保国家农机购置补惠民政策不折不扣落实到位。</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建设内容：</w:t>
      </w:r>
      <w:r>
        <w:rPr>
          <w:rFonts w:hint="eastAsia" w:ascii="仿宋" w:hAnsi="仿宋" w:eastAsia="仿宋" w:cs="仿宋"/>
          <w:color w:val="000000"/>
          <w:kern w:val="0"/>
          <w:sz w:val="32"/>
          <w:szCs w:val="32"/>
        </w:rPr>
        <w:t>购置电脑、打印机等设备，提升农机化质量及农机购置补贴监管工作技术手段，提高工作效率;宣传农机安全知识、法律法规及购置补贴政策;调查和规范农机作业质量，开展农机执法检查，强化农机市场监管，对农机购置补贴政策实施情况进行监督检查，确保提升农机化质量，农机补贴按政策要求全面落实。总计：2.99万元。</w:t>
      </w:r>
    </w:p>
    <w:p>
      <w:pPr>
        <w:keepNext w:val="0"/>
        <w:keepLines w:val="0"/>
        <w:pageBreakBefore w:val="0"/>
        <w:kinsoku/>
        <w:wordWrap/>
        <w:overflowPunct/>
        <w:topLinePunct w:val="0"/>
        <w:autoSpaceDE/>
        <w:autoSpaceDN/>
        <w:bidi w:val="0"/>
        <w:adjustRightInd/>
        <w:snapToGrid/>
        <w:spacing w:line="460" w:lineRule="exact"/>
        <w:ind w:firstLine="640"/>
        <w:textAlignment w:val="auto"/>
        <w:rPr>
          <w:rStyle w:val="20"/>
          <w:rFonts w:ascii="黑体" w:hAnsi="黑体" w:eastAsia="黑体"/>
          <w:b w:val="0"/>
          <w:spacing w:val="-4"/>
          <w:sz w:val="32"/>
          <w:szCs w:val="32"/>
        </w:rPr>
      </w:pPr>
      <w:r>
        <w:rPr>
          <w:rStyle w:val="20"/>
          <w:rFonts w:hint="eastAsia" w:ascii="黑体" w:hAnsi="黑体" w:eastAsia="黑体"/>
          <w:b w:val="0"/>
          <w:spacing w:val="-4"/>
          <w:sz w:val="32"/>
          <w:szCs w:val="32"/>
        </w:rPr>
        <w:t>二、项目资金使用及管理情况</w:t>
      </w:r>
    </w:p>
    <w:p>
      <w:pPr>
        <w:keepNext w:val="0"/>
        <w:keepLines w:val="0"/>
        <w:pageBreakBefore w:val="0"/>
        <w:kinsoku/>
        <w:wordWrap/>
        <w:overflowPunct/>
        <w:topLinePunct w:val="0"/>
        <w:autoSpaceDE/>
        <w:autoSpaceDN/>
        <w:bidi w:val="0"/>
        <w:adjustRightInd/>
        <w:snapToGrid/>
        <w:spacing w:line="460" w:lineRule="exact"/>
        <w:ind w:firstLine="567" w:firstLineChars="181"/>
        <w:textAlignment w:val="auto"/>
        <w:rPr>
          <w:rFonts w:hint="eastAsia" w:ascii="仿宋" w:hAnsi="仿宋" w:eastAsia="仿宋" w:cs="仿宋"/>
          <w:color w:val="000000"/>
          <w:kern w:val="0"/>
          <w:sz w:val="32"/>
          <w:szCs w:val="32"/>
        </w:rPr>
      </w:pPr>
      <w:r>
        <w:rPr>
          <w:rStyle w:val="20"/>
          <w:rFonts w:hint="eastAsia" w:ascii="楷体" w:hAnsi="楷体" w:eastAsia="楷体"/>
          <w:spacing w:val="-4"/>
          <w:sz w:val="32"/>
          <w:szCs w:val="32"/>
        </w:rPr>
        <w:t>（一）项目资金安排落实、总投入等情况分析</w:t>
      </w:r>
      <w:r>
        <w:rPr>
          <w:rStyle w:val="20"/>
          <w:rFonts w:hint="eastAsia" w:ascii="楷体" w:hAnsi="楷体" w:eastAsia="楷体"/>
          <w:spacing w:val="-4"/>
          <w:sz w:val="32"/>
          <w:szCs w:val="32"/>
          <w:lang w:eastAsia="zh-CN"/>
        </w:rPr>
        <w:t>。</w:t>
      </w:r>
      <w:r>
        <w:rPr>
          <w:rFonts w:hint="eastAsia" w:ascii="仿宋" w:hAnsi="仿宋" w:eastAsia="仿宋" w:cs="仿宋"/>
          <w:color w:val="000000"/>
          <w:kern w:val="0"/>
          <w:sz w:val="32"/>
          <w:szCs w:val="32"/>
        </w:rPr>
        <w:t>2018年民丰县农机化质量及购置补贴监管工作能力提升项目计划投资3万元，实际到位3万元,资金到位率100%。实施支付2.99万元,结余0.01万元。主要采购电脑1台，激光打印机1台，针式打印机1台以及各类宣传检查等。</w:t>
      </w:r>
    </w:p>
    <w:p>
      <w:pPr>
        <w:keepNext w:val="0"/>
        <w:keepLines w:val="0"/>
        <w:pageBreakBefore w:val="0"/>
        <w:kinsoku/>
        <w:wordWrap/>
        <w:overflowPunct/>
        <w:topLinePunct w:val="0"/>
        <w:autoSpaceDE/>
        <w:autoSpaceDN/>
        <w:bidi w:val="0"/>
        <w:adjustRightInd/>
        <w:snapToGrid/>
        <w:spacing w:line="460" w:lineRule="exact"/>
        <w:ind w:firstLine="567" w:firstLineChars="181"/>
        <w:textAlignment w:val="auto"/>
        <w:rPr>
          <w:rStyle w:val="20"/>
          <w:rFonts w:ascii="楷体" w:hAnsi="楷体" w:eastAsia="楷体"/>
          <w:spacing w:val="-4"/>
          <w:sz w:val="32"/>
          <w:szCs w:val="32"/>
        </w:rPr>
      </w:pPr>
      <w:r>
        <w:rPr>
          <w:rStyle w:val="20"/>
          <w:rFonts w:hint="eastAsia" w:ascii="楷体" w:hAnsi="楷体" w:eastAsia="楷体"/>
          <w:spacing w:val="-4"/>
          <w:sz w:val="32"/>
          <w:szCs w:val="32"/>
        </w:rPr>
        <w:t>（二）项目资金实际使用情况分析</w:t>
      </w:r>
    </w:p>
    <w:p>
      <w:pPr>
        <w:keepNext w:val="0"/>
        <w:keepLines w:val="0"/>
        <w:pageBreakBefore w:val="0"/>
        <w:kinsoku/>
        <w:wordWrap/>
        <w:overflowPunct/>
        <w:topLinePunct w:val="0"/>
        <w:autoSpaceDE/>
        <w:autoSpaceDN/>
        <w:bidi w:val="0"/>
        <w:adjustRightInd/>
        <w:snapToGrid/>
        <w:spacing w:line="460" w:lineRule="exact"/>
        <w:ind w:firstLine="567" w:firstLineChars="181"/>
        <w:textAlignment w:val="auto"/>
        <w:rPr>
          <w:rFonts w:ascii="仿宋" w:hAnsi="仿宋" w:eastAsia="仿宋"/>
          <w:sz w:val="32"/>
          <w:szCs w:val="32"/>
        </w:rPr>
      </w:pPr>
      <w:r>
        <w:rPr>
          <w:rFonts w:hint="eastAsia" w:ascii="仿宋" w:hAnsi="仿宋" w:eastAsia="仿宋" w:cs="楷体"/>
          <w:b/>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仿宋"/>
          <w:color w:val="000000"/>
          <w:kern w:val="0"/>
          <w:sz w:val="32"/>
          <w:szCs w:val="32"/>
        </w:rPr>
        <w:t>为确保自治区财政扶持农机化专项资金顺利有序开展，项目资金的使用安全，项目资金到位后立即成立项目建设工作领导小组，民丰县农机局局长张慧玲组长，农机局副局长艾买尔江·麦麦提敏为副组长，农机推广站站长及技术干部为成员的领导小组，强化项目工作组织领导，认真抓好资金管理、建设、采购等程序把关</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460" w:lineRule="exact"/>
        <w:ind w:firstLine="579" w:firstLineChars="181"/>
        <w:textAlignment w:val="auto"/>
        <w:rPr>
          <w:rStyle w:val="20"/>
          <w:rFonts w:ascii="楷体" w:hAnsi="楷体" w:eastAsia="楷体"/>
          <w:spacing w:val="-4"/>
          <w:sz w:val="32"/>
          <w:szCs w:val="32"/>
        </w:rPr>
      </w:pPr>
      <w:r>
        <w:rPr>
          <w:rFonts w:hint="eastAsia" w:ascii="仿宋" w:hAnsi="仿宋" w:eastAsia="仿宋"/>
          <w:sz w:val="32"/>
          <w:szCs w:val="32"/>
        </w:rPr>
        <w:t>项目资金严格按照《民丰县农机局专项资金管理制度》进行管理，按照项目实施进度，财经会讨论通过，财务领导签字后方可到县财政局申请支付，保证专项资金专款专用</w:t>
      </w:r>
    </w:p>
    <w:p>
      <w:pPr>
        <w:keepNext w:val="0"/>
        <w:keepLines w:val="0"/>
        <w:pageBreakBefore w:val="0"/>
        <w:kinsoku/>
        <w:wordWrap/>
        <w:overflowPunct/>
        <w:topLinePunct w:val="0"/>
        <w:autoSpaceDE/>
        <w:autoSpaceDN/>
        <w:bidi w:val="0"/>
        <w:adjustRightInd/>
        <w:snapToGrid/>
        <w:spacing w:line="460" w:lineRule="exact"/>
        <w:ind w:firstLine="567" w:firstLineChars="181"/>
        <w:textAlignment w:val="auto"/>
        <w:rPr>
          <w:rFonts w:hint="eastAsia" w:ascii="仿宋" w:hAnsi="仿宋" w:eastAsia="仿宋" w:cs="仿宋"/>
          <w:color w:val="000000"/>
          <w:kern w:val="0"/>
          <w:sz w:val="32"/>
          <w:szCs w:val="32"/>
          <w:highlight w:val="none"/>
          <w:lang w:eastAsia="zh-CN"/>
        </w:rPr>
      </w:pPr>
      <w:r>
        <w:rPr>
          <w:rStyle w:val="20"/>
          <w:rFonts w:hint="eastAsia" w:ascii="楷体" w:hAnsi="楷体" w:eastAsia="楷体"/>
          <w:spacing w:val="-4"/>
          <w:sz w:val="32"/>
          <w:szCs w:val="32"/>
        </w:rPr>
        <w:t>（三）项目资金管理情况分析</w:t>
      </w:r>
      <w:r>
        <w:rPr>
          <w:rStyle w:val="20"/>
          <w:rFonts w:hint="eastAsia" w:ascii="楷体" w:hAnsi="楷体" w:eastAsia="楷体"/>
          <w:spacing w:val="-4"/>
          <w:sz w:val="32"/>
          <w:szCs w:val="32"/>
          <w:lang w:eastAsia="zh-CN"/>
        </w:rPr>
        <w:t>。</w:t>
      </w:r>
      <w:r>
        <w:rPr>
          <w:rFonts w:hint="eastAsia" w:ascii="仿宋" w:hAnsi="仿宋" w:eastAsia="仿宋" w:cs="仿宋"/>
          <w:color w:val="000000"/>
          <w:kern w:val="0"/>
          <w:sz w:val="32"/>
          <w:szCs w:val="32"/>
          <w:highlight w:val="none"/>
        </w:rPr>
        <w:t>民丰县农机化质量及购置补贴监管工作能力提升项目总投资3万元</w:t>
      </w:r>
      <w:r>
        <w:rPr>
          <w:rFonts w:hint="eastAsia" w:ascii="仿宋" w:hAnsi="仿宋" w:eastAsia="仿宋" w:cs="仿宋"/>
          <w:color w:val="000000"/>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 w:hAnsi="仿宋" w:eastAsia="仿宋"/>
          <w:sz w:val="32"/>
          <w:szCs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sz w:val="32"/>
          <w:szCs w:val="32"/>
        </w:rPr>
        <w:t>项目实施与财务管理分别指定专项负责人，不能由同一人兼任，排除资金失控隐患。根据项目实施进度达到付款条件时，由项目实施负责人准备付款申请，提交局财经会集体讨论，集体讨论通过后由局财务负责领导签字确认后转交项目财务管理负责人到县财政局办理资金支付业务，办理成功后及时更新项目账户。</w:t>
      </w:r>
    </w:p>
    <w:p>
      <w:pPr>
        <w:keepNext w:val="0"/>
        <w:keepLines w:val="0"/>
        <w:pageBreakBefore w:val="0"/>
        <w:kinsoku/>
        <w:wordWrap/>
        <w:overflowPunct/>
        <w:topLinePunct w:val="0"/>
        <w:autoSpaceDE/>
        <w:autoSpaceDN/>
        <w:bidi w:val="0"/>
        <w:adjustRightInd/>
        <w:snapToGrid/>
        <w:spacing w:line="460" w:lineRule="exact"/>
        <w:ind w:firstLine="567" w:firstLineChars="181"/>
        <w:textAlignment w:val="auto"/>
        <w:rPr>
          <w:rStyle w:val="20"/>
          <w:rFonts w:ascii="仿宋" w:hAnsi="仿宋" w:eastAsia="仿宋" w:cs="仿宋"/>
          <w:b w:val="0"/>
          <w:bCs w:val="0"/>
          <w:color w:val="000000"/>
          <w:kern w:val="0"/>
          <w:sz w:val="32"/>
          <w:szCs w:val="32"/>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仿宋"/>
          <w:color w:val="000000"/>
          <w:sz w:val="32"/>
          <w:szCs w:val="32"/>
        </w:rPr>
        <w:t>2018年自治区财政扶持农机化发展专项民丰县农机化质量及购置补贴监管工作能力提升项目总投资3万元,</w:t>
      </w:r>
      <w:r>
        <w:rPr>
          <w:rFonts w:hint="eastAsia" w:ascii="仿宋" w:hAnsi="仿宋" w:eastAsia="仿宋" w:cs="仿宋"/>
          <w:color w:val="000000"/>
          <w:kern w:val="0"/>
          <w:sz w:val="32"/>
          <w:szCs w:val="32"/>
        </w:rPr>
        <w:t>项目资金全部到位，到位率为100%,</w:t>
      </w:r>
      <w:r>
        <w:rPr>
          <w:rStyle w:val="20"/>
          <w:rFonts w:hint="eastAsia" w:ascii="仿宋" w:hAnsi="仿宋" w:eastAsia="仿宋"/>
          <w:b w:val="0"/>
          <w:spacing w:val="-4"/>
          <w:sz w:val="32"/>
          <w:szCs w:val="32"/>
        </w:rPr>
        <w:t>共支出</w:t>
      </w:r>
      <w:r>
        <w:rPr>
          <w:rFonts w:hint="eastAsia" w:ascii="仿宋" w:hAnsi="仿宋" w:eastAsia="仿宋" w:cs="仿宋"/>
          <w:color w:val="000000"/>
          <w:kern w:val="0"/>
          <w:sz w:val="32"/>
          <w:szCs w:val="32"/>
        </w:rPr>
        <w:t>2.99万元，结余0.01</w:t>
      </w:r>
      <w:r>
        <w:rPr>
          <w:rStyle w:val="20"/>
          <w:rFonts w:hint="eastAsia" w:ascii="仿宋" w:hAnsi="仿宋" w:eastAsia="仿宋"/>
          <w:b w:val="0"/>
          <w:spacing w:val="-4"/>
          <w:sz w:val="32"/>
          <w:szCs w:val="32"/>
        </w:rPr>
        <w:t>万元。</w:t>
      </w:r>
    </w:p>
    <w:p>
      <w:pPr>
        <w:keepNext w:val="0"/>
        <w:keepLines w:val="0"/>
        <w:pageBreakBefore w:val="0"/>
        <w:kinsoku/>
        <w:wordWrap/>
        <w:overflowPunct/>
        <w:topLinePunct w:val="0"/>
        <w:autoSpaceDE/>
        <w:autoSpaceDN/>
        <w:bidi w:val="0"/>
        <w:adjustRightInd/>
        <w:snapToGrid/>
        <w:spacing w:line="460" w:lineRule="exact"/>
        <w:ind w:firstLine="640"/>
        <w:textAlignment w:val="auto"/>
        <w:rPr>
          <w:rStyle w:val="20"/>
          <w:rFonts w:ascii="黑体" w:hAnsi="黑体" w:eastAsia="黑体"/>
          <w:b w:val="0"/>
          <w:spacing w:val="-4"/>
          <w:sz w:val="32"/>
          <w:szCs w:val="32"/>
        </w:rPr>
      </w:pPr>
      <w:r>
        <w:rPr>
          <w:rStyle w:val="20"/>
          <w:rFonts w:hint="eastAsia" w:ascii="黑体" w:hAnsi="黑体" w:eastAsia="黑体"/>
          <w:b w:val="0"/>
          <w:spacing w:val="-4"/>
          <w:sz w:val="32"/>
          <w:szCs w:val="32"/>
        </w:rPr>
        <w:t>三、项目组织实施情况</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Fonts w:ascii="仿宋" w:hAnsi="仿宋" w:eastAsia="仿宋"/>
          <w:bCs/>
          <w:sz w:val="32"/>
          <w:szCs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bookmarkStart w:id="0" w:name="_GoBack"/>
      <w:bookmarkEnd w:id="0"/>
      <w:r>
        <w:rPr>
          <w:rFonts w:hint="eastAsia" w:ascii="仿宋" w:hAnsi="仿宋" w:eastAsia="仿宋" w:cs="仿宋"/>
          <w:color w:val="000000"/>
          <w:kern w:val="0"/>
          <w:sz w:val="32"/>
          <w:szCs w:val="32"/>
        </w:rPr>
        <w:t>自治区财政扶持农机化发展专项民丰县农机化质量及购置补贴监管工作能力提升项目</w:t>
      </w:r>
      <w:r>
        <w:rPr>
          <w:rFonts w:hint="eastAsia" w:ascii="仿宋" w:hAnsi="仿宋" w:eastAsia="仿宋"/>
          <w:bCs/>
          <w:sz w:val="32"/>
          <w:szCs w:val="32"/>
        </w:rPr>
        <w:t>已于2018年11月通过验收并投入使用，项目档案已按照相关要求装订完成，准备移交县档案局长期保存。</w:t>
      </w:r>
    </w:p>
    <w:p>
      <w:pPr>
        <w:keepNext w:val="0"/>
        <w:keepLines w:val="0"/>
        <w:pageBreakBefore w:val="0"/>
        <w:kinsoku/>
        <w:wordWrap/>
        <w:overflowPunct/>
        <w:topLinePunct w:val="0"/>
        <w:autoSpaceDE/>
        <w:autoSpaceDN/>
        <w:bidi w:val="0"/>
        <w:adjustRightInd/>
        <w:snapToGrid/>
        <w:spacing w:line="460" w:lineRule="exact"/>
        <w:ind w:firstLine="313" w:firstLineChars="100"/>
        <w:textAlignment w:val="auto"/>
        <w:rPr>
          <w:rStyle w:val="20"/>
          <w:rFonts w:ascii="楷体" w:hAnsi="楷体" w:eastAsia="楷体"/>
          <w:spacing w:val="-4"/>
          <w:sz w:val="32"/>
          <w:szCs w:val="32"/>
        </w:rPr>
      </w:pPr>
      <w:r>
        <w:rPr>
          <w:rStyle w:val="20"/>
          <w:rFonts w:hint="eastAsia" w:ascii="楷体" w:hAnsi="楷体" w:eastAsia="楷体"/>
          <w:spacing w:val="-4"/>
          <w:sz w:val="32"/>
          <w:szCs w:val="32"/>
        </w:rPr>
        <w:t>（二）项目管理情况分析</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Fonts w:ascii="仿宋" w:hAnsi="仿宋" w:eastAsia="仿宋"/>
          <w:sz w:val="32"/>
          <w:szCs w:val="32"/>
        </w:rPr>
      </w:pPr>
      <w:r>
        <w:rPr>
          <w:rFonts w:hint="eastAsia" w:ascii="仿宋" w:hAnsi="仿宋" w:eastAsia="仿宋" w:cs="楷体"/>
          <w:b/>
          <w:spacing w:val="-4"/>
          <w:sz w:val="32"/>
        </w:rPr>
        <w:t>1</w:t>
      </w:r>
      <w:r>
        <w:rPr>
          <w:rFonts w:hint="eastAsia" w:ascii="仿宋" w:hAnsi="仿宋" w:eastAsia="仿宋" w:cs="仿宋"/>
          <w:b/>
          <w:spacing w:val="-4"/>
          <w:sz w:val="32"/>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bCs/>
          <w:sz w:val="32"/>
          <w:szCs w:val="32"/>
        </w:rPr>
        <w:t>项</w:t>
      </w:r>
      <w:r>
        <w:rPr>
          <w:rFonts w:hint="eastAsia" w:ascii="仿宋" w:hAnsi="仿宋" w:eastAsia="仿宋"/>
          <w:sz w:val="32"/>
          <w:szCs w:val="32"/>
        </w:rPr>
        <w:t>目资金下达以后，民丰县农机局高度重视，成立项目管理专项领导小组，指定项目实施专项负责人员，同时按照专款专用的原则另外指定财务负责人员，要求项目资金拨付及重大事项变更必须经局财经会讨论议定，确保项目良好、快速实施。</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Fonts w:ascii="仿宋" w:hAnsi="仿宋" w:eastAsia="仿宋"/>
          <w:sz w:val="32"/>
          <w:szCs w:val="32"/>
        </w:rPr>
      </w:pPr>
      <w:r>
        <w:rPr>
          <w:rFonts w:hint="eastAsia" w:ascii="仿宋" w:hAnsi="仿宋" w:eastAsia="仿宋" w:cs="仿宋"/>
          <w:b/>
          <w:bCs/>
          <w:spacing w:val="-4"/>
          <w:sz w:val="32"/>
        </w:rPr>
        <w:t>2．</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bCs/>
          <w:sz w:val="32"/>
          <w:szCs w:val="32"/>
        </w:rPr>
        <w:t>项目负责人员每周每月将项目实施进度向镇</w:t>
      </w:r>
      <w:r>
        <w:rPr>
          <w:rFonts w:hint="eastAsia" w:ascii="仿宋" w:hAnsi="仿宋" w:eastAsia="仿宋"/>
          <w:sz w:val="32"/>
          <w:szCs w:val="32"/>
        </w:rPr>
        <w:t>项目管理专项领导小组进行汇报，按照合同约定及时拨付项目关系，确保项目保质保量并在约定工期内完成。</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黑体" w:hAnsi="黑体" w:eastAsia="黑体"/>
          <w:b/>
          <w:bCs/>
        </w:rPr>
      </w:pPr>
      <w:r>
        <w:rPr>
          <w:rStyle w:val="20"/>
          <w:rFonts w:hint="eastAsia" w:ascii="黑体" w:hAnsi="黑体" w:eastAsia="黑体"/>
          <w:b w:val="0"/>
          <w:spacing w:val="-4"/>
          <w:sz w:val="32"/>
          <w:szCs w:val="32"/>
        </w:rPr>
        <w:t>四、项目绩效情况</w:t>
      </w:r>
    </w:p>
    <w:p>
      <w:pPr>
        <w:keepNext w:val="0"/>
        <w:keepLines w:val="0"/>
        <w:pageBreakBefore w:val="0"/>
        <w:kinsoku/>
        <w:wordWrap/>
        <w:overflowPunct/>
        <w:topLinePunct w:val="0"/>
        <w:autoSpaceDE/>
        <w:autoSpaceDN/>
        <w:bidi w:val="0"/>
        <w:adjustRightInd/>
        <w:snapToGrid/>
        <w:spacing w:line="460" w:lineRule="exact"/>
        <w:ind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（一）项目绩效目标完成情况分析</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Style w:val="20"/>
          <w:rFonts w:ascii="仿宋" w:hAnsi="仿宋" w:eastAsia="仿宋" w:cs="仿宋_GB2312"/>
          <w:spacing w:val="-4"/>
          <w:sz w:val="32"/>
          <w:szCs w:val="32"/>
        </w:rPr>
      </w:pPr>
      <w:r>
        <w:rPr>
          <w:rStyle w:val="20"/>
          <w:rFonts w:ascii="仿宋" w:hAnsi="仿宋" w:eastAsia="仿宋" w:cs="仿宋_GB2312"/>
          <w:spacing w:val="-4"/>
          <w:sz w:val="32"/>
          <w:szCs w:val="32"/>
        </w:rPr>
        <w:t>1.</w:t>
      </w:r>
      <w:r>
        <w:rPr>
          <w:rStyle w:val="20"/>
          <w:rFonts w:hint="eastAsia" w:ascii="仿宋" w:hAnsi="仿宋" w:eastAsia="仿宋" w:cs="仿宋_GB2312"/>
          <w:spacing w:val="-4"/>
          <w:sz w:val="32"/>
          <w:szCs w:val="32"/>
        </w:rPr>
        <w:t>项目的效率性分析。</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Fonts w:ascii="仿宋" w:hAnsi="仿宋" w:eastAsia="仿宋"/>
          <w:bCs/>
          <w:sz w:val="32"/>
          <w:szCs w:val="32"/>
        </w:rPr>
      </w:pPr>
      <w:r>
        <w:rPr>
          <w:rStyle w:val="20"/>
          <w:rFonts w:hint="eastAsia" w:ascii="仿宋" w:hAnsi="仿宋" w:eastAsia="仿宋" w:cs="仿宋_GB2312"/>
          <w:spacing w:val="-4"/>
          <w:sz w:val="32"/>
          <w:szCs w:val="32"/>
        </w:rPr>
        <w:t>（</w:t>
      </w:r>
      <w:r>
        <w:rPr>
          <w:rStyle w:val="20"/>
          <w:rFonts w:ascii="仿宋" w:hAnsi="仿宋" w:eastAsia="仿宋" w:cs="仿宋_GB2312"/>
          <w:spacing w:val="-4"/>
          <w:sz w:val="32"/>
          <w:szCs w:val="32"/>
        </w:rPr>
        <w:t>1</w:t>
      </w:r>
      <w:r>
        <w:rPr>
          <w:rStyle w:val="20"/>
          <w:rFonts w:hint="eastAsia" w:ascii="仿宋" w:hAnsi="仿宋" w:eastAsia="仿宋" w:cs="仿宋_GB2312"/>
          <w:spacing w:val="-4"/>
          <w:sz w:val="32"/>
          <w:szCs w:val="32"/>
        </w:rPr>
        <w:t>）项目的实施进度。</w:t>
      </w:r>
      <w:r>
        <w:rPr>
          <w:rFonts w:hint="eastAsia" w:ascii="仿宋" w:hAnsi="仿宋" w:eastAsia="仿宋" w:cs="仿宋"/>
          <w:color w:val="000000"/>
          <w:kern w:val="0"/>
          <w:sz w:val="32"/>
          <w:szCs w:val="32"/>
        </w:rPr>
        <w:t>自治区财政扶持农机化发展专项民丰县农机化质量及购置补贴监管工作能力提升项目</w:t>
      </w:r>
      <w:r>
        <w:rPr>
          <w:rFonts w:hint="eastAsia" w:ascii="仿宋" w:hAnsi="仿宋" w:eastAsia="仿宋"/>
          <w:bCs/>
          <w:sz w:val="32"/>
          <w:szCs w:val="32"/>
        </w:rPr>
        <w:t>已于2018年11月通过验收并投入使用，项目档案已按照相关要求装订完成，准备移交县档案局长期保存。</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Fonts w:ascii="仿宋" w:hAnsi="仿宋" w:eastAsia="仿宋"/>
          <w:sz w:val="32"/>
          <w:szCs w:val="32"/>
        </w:rPr>
      </w:pPr>
      <w:r>
        <w:rPr>
          <w:rStyle w:val="20"/>
          <w:rFonts w:hint="eastAsia" w:ascii="仿宋" w:hAnsi="仿宋" w:eastAsia="仿宋" w:cs="仿宋_GB2312"/>
          <w:spacing w:val="-4"/>
          <w:sz w:val="32"/>
          <w:szCs w:val="32"/>
        </w:rPr>
        <w:t>（</w:t>
      </w:r>
      <w:r>
        <w:rPr>
          <w:rStyle w:val="20"/>
          <w:rFonts w:ascii="仿宋" w:hAnsi="仿宋" w:eastAsia="仿宋" w:cs="仿宋_GB2312"/>
          <w:spacing w:val="-4"/>
          <w:sz w:val="32"/>
          <w:szCs w:val="32"/>
        </w:rPr>
        <w:t>2</w:t>
      </w:r>
      <w:r>
        <w:rPr>
          <w:rStyle w:val="20"/>
          <w:rFonts w:hint="eastAsia" w:ascii="仿宋" w:hAnsi="仿宋" w:eastAsia="仿宋" w:cs="仿宋_GB2312"/>
          <w:spacing w:val="-4"/>
          <w:sz w:val="32"/>
          <w:szCs w:val="32"/>
        </w:rPr>
        <w:t>）项目完成质量。</w:t>
      </w:r>
      <w:r>
        <w:rPr>
          <w:rFonts w:hint="eastAsia" w:ascii="仿宋" w:hAnsi="仿宋" w:eastAsia="仿宋"/>
          <w:sz w:val="32"/>
          <w:szCs w:val="32"/>
        </w:rPr>
        <w:t>我局按照质量优先的原则，对于大型机械和农业机械定期和不定期进行检查，确保项目质量合格。</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Style w:val="20"/>
          <w:rFonts w:ascii="仿宋" w:hAnsi="仿宋" w:eastAsia="仿宋"/>
          <w:spacing w:val="-4"/>
          <w:sz w:val="32"/>
          <w:szCs w:val="32"/>
        </w:rPr>
      </w:pPr>
      <w:r>
        <w:rPr>
          <w:rStyle w:val="20"/>
          <w:rFonts w:ascii="仿宋" w:hAnsi="仿宋" w:eastAsia="仿宋" w:cs="仿宋_GB2312"/>
          <w:spacing w:val="-4"/>
          <w:sz w:val="32"/>
          <w:szCs w:val="32"/>
        </w:rPr>
        <w:t>3.</w:t>
      </w:r>
      <w:r>
        <w:rPr>
          <w:rStyle w:val="20"/>
          <w:rFonts w:hint="eastAsia" w:ascii="仿宋" w:hAnsi="仿宋" w:eastAsia="仿宋" w:cs="仿宋_GB2312"/>
          <w:spacing w:val="-4"/>
          <w:sz w:val="32"/>
          <w:szCs w:val="32"/>
        </w:rPr>
        <w:t>项目的效益性分析。</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Style w:val="20"/>
          <w:rFonts w:ascii="仿宋" w:hAnsi="仿宋" w:eastAsia="仿宋" w:cs="仿宋_GB2312"/>
          <w:spacing w:val="-4"/>
          <w:sz w:val="32"/>
          <w:szCs w:val="32"/>
        </w:rPr>
      </w:pPr>
      <w:r>
        <w:rPr>
          <w:rStyle w:val="20"/>
          <w:rFonts w:hint="eastAsia" w:ascii="仿宋" w:hAnsi="仿宋" w:eastAsia="仿宋" w:cs="仿宋_GB2312"/>
          <w:spacing w:val="-4"/>
          <w:sz w:val="32"/>
          <w:szCs w:val="32"/>
        </w:rPr>
        <w:t>（</w:t>
      </w:r>
      <w:r>
        <w:rPr>
          <w:rStyle w:val="20"/>
          <w:rFonts w:ascii="仿宋" w:hAnsi="仿宋" w:eastAsia="仿宋" w:cs="仿宋_GB2312"/>
          <w:spacing w:val="-4"/>
          <w:sz w:val="32"/>
          <w:szCs w:val="32"/>
        </w:rPr>
        <w:t>1</w:t>
      </w:r>
      <w:r>
        <w:rPr>
          <w:rStyle w:val="20"/>
          <w:rFonts w:hint="eastAsia" w:ascii="仿宋" w:hAnsi="仿宋" w:eastAsia="仿宋" w:cs="仿宋_GB2312"/>
          <w:spacing w:val="-4"/>
          <w:sz w:val="32"/>
          <w:szCs w:val="32"/>
        </w:rPr>
        <w:t>）项目预期目标完成程度。</w:t>
      </w:r>
      <w:r>
        <w:rPr>
          <w:rFonts w:hint="eastAsia" w:ascii="仿宋" w:hAnsi="仿宋" w:eastAsia="仿宋" w:cs="仿宋"/>
          <w:color w:val="000000"/>
          <w:kern w:val="0"/>
          <w:sz w:val="32"/>
          <w:szCs w:val="32"/>
        </w:rPr>
        <w:t>自治区财政扶持农机化发展专项民丰县农机化质量及购置补贴监管工作能力提升项目,</w:t>
      </w:r>
      <w:r>
        <w:rPr>
          <w:rStyle w:val="20"/>
          <w:rFonts w:hint="eastAsia" w:ascii="仿宋" w:hAnsi="仿宋" w:eastAsia="仿宋"/>
          <w:b w:val="0"/>
          <w:spacing w:val="-4"/>
          <w:sz w:val="32"/>
          <w:szCs w:val="32"/>
        </w:rPr>
        <w:t>项目总投资3万元，率达到100%，资金下达及时率达到100%。极大提高了人民群众的生活水平，人民群众满意度达到98%以上，增强了人民群众对党的信任，巩固了党的基层执政基础。</w:t>
      </w:r>
      <w:r>
        <w:rPr>
          <w:rStyle w:val="20"/>
          <w:rFonts w:hint="eastAsia" w:ascii="仿宋" w:hAnsi="仿宋" w:eastAsia="仿宋" w:cs="仿宋_GB2312"/>
          <w:spacing w:val="-4"/>
          <w:sz w:val="32"/>
          <w:szCs w:val="32"/>
        </w:rPr>
        <w:t>项目预期目标全部完成。</w:t>
      </w:r>
    </w:p>
    <w:p>
      <w:pPr>
        <w:keepNext w:val="0"/>
        <w:keepLines w:val="0"/>
        <w:pageBreakBefore w:val="0"/>
        <w:kinsoku/>
        <w:wordWrap/>
        <w:overflowPunct/>
        <w:topLinePunct w:val="0"/>
        <w:autoSpaceDE/>
        <w:autoSpaceDN/>
        <w:bidi w:val="0"/>
        <w:adjustRightInd/>
        <w:snapToGrid/>
        <w:spacing w:line="460" w:lineRule="exact"/>
        <w:ind w:firstLine="627" w:firstLineChars="200"/>
        <w:textAlignment w:val="auto"/>
        <w:rPr>
          <w:rStyle w:val="20"/>
          <w:rFonts w:ascii="仿宋" w:hAnsi="仿宋" w:eastAsia="仿宋"/>
          <w:b w:val="0"/>
          <w:spacing w:val="-4"/>
          <w:sz w:val="32"/>
          <w:szCs w:val="32"/>
        </w:rPr>
      </w:pPr>
      <w:r>
        <w:rPr>
          <w:rStyle w:val="20"/>
          <w:rFonts w:hint="eastAsia" w:ascii="仿宋" w:hAnsi="仿宋" w:eastAsia="仿宋" w:cs="仿宋_GB2312"/>
          <w:spacing w:val="-4"/>
          <w:sz w:val="32"/>
          <w:szCs w:val="32"/>
        </w:rPr>
        <w:t>（</w:t>
      </w:r>
      <w:r>
        <w:rPr>
          <w:rStyle w:val="20"/>
          <w:rFonts w:ascii="仿宋" w:hAnsi="仿宋" w:eastAsia="仿宋" w:cs="仿宋_GB2312"/>
          <w:spacing w:val="-4"/>
          <w:sz w:val="32"/>
          <w:szCs w:val="32"/>
        </w:rPr>
        <w:t>2</w:t>
      </w:r>
      <w:r>
        <w:rPr>
          <w:rStyle w:val="20"/>
          <w:rFonts w:hint="eastAsia" w:ascii="仿宋" w:hAnsi="仿宋" w:eastAsia="仿宋" w:cs="仿宋_GB2312"/>
          <w:spacing w:val="-4"/>
          <w:sz w:val="32"/>
          <w:szCs w:val="32"/>
        </w:rPr>
        <w:t>）项目实施对经济和社会的影响。</w:t>
      </w:r>
      <w:r>
        <w:rPr>
          <w:rStyle w:val="20"/>
          <w:rFonts w:hint="eastAsia" w:ascii="仿宋" w:hAnsi="仿宋" w:eastAsia="仿宋"/>
          <w:b w:val="0"/>
          <w:spacing w:val="-4"/>
          <w:sz w:val="32"/>
          <w:szCs w:val="32"/>
        </w:rPr>
        <w:t>党的惠民政策带来的生活改善，得到了人民群众的高度认可和满意评价，群众满意度达到100%，增强了人民群众对党的信任，巩固了党的执政基础。</w:t>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cs="仿宋"/>
          <w:color w:val="000000"/>
          <w:kern w:val="0"/>
          <w:sz w:val="32"/>
          <w:szCs w:val="32"/>
        </w:rPr>
      </w:pPr>
      <w:r>
        <w:rPr>
          <w:rFonts w:hint="eastAsia" w:ascii="仿宋" w:hAnsi="仿宋" w:eastAsia="仿宋"/>
          <w:bCs/>
          <w:sz w:val="32"/>
          <w:szCs w:val="32"/>
        </w:rPr>
        <w:t xml:space="preserve">  </w:t>
      </w:r>
      <w:r>
        <w:rPr>
          <w:rFonts w:hint="eastAsia" w:ascii="楷体" w:hAnsi="楷体" w:eastAsia="楷体"/>
          <w:b/>
          <w:spacing w:val="-4"/>
          <w:sz w:val="32"/>
          <w:szCs w:val="32"/>
        </w:rPr>
        <w:t>（二）项目绩效目标未完成原因分析</w:t>
      </w:r>
      <w:r>
        <w:rPr>
          <w:rFonts w:hint="eastAsia" w:ascii="楷体" w:hAnsi="楷体" w:eastAsia="楷体"/>
          <w:b/>
          <w:spacing w:val="-4"/>
          <w:sz w:val="32"/>
          <w:szCs w:val="32"/>
          <w:lang w:eastAsia="zh-CN"/>
        </w:rPr>
        <w:t>。</w:t>
      </w:r>
      <w:r>
        <w:rPr>
          <w:rFonts w:hint="eastAsia" w:ascii="仿宋" w:hAnsi="仿宋" w:eastAsia="仿宋" w:cs="仿宋"/>
          <w:color w:val="000000"/>
          <w:kern w:val="0"/>
          <w:sz w:val="32"/>
          <w:szCs w:val="32"/>
        </w:rPr>
        <w:t>项目目标全部完成。</w:t>
      </w:r>
    </w:p>
    <w:p>
      <w:pPr>
        <w:keepNext w:val="0"/>
        <w:keepLines w:val="0"/>
        <w:pageBreakBefore w:val="0"/>
        <w:kinsoku/>
        <w:wordWrap/>
        <w:overflowPunct/>
        <w:topLinePunct w:val="0"/>
        <w:autoSpaceDE/>
        <w:autoSpaceDN/>
        <w:bidi w:val="0"/>
        <w:adjustRightInd/>
        <w:snapToGrid/>
        <w:spacing w:line="460" w:lineRule="exact"/>
        <w:ind w:firstLine="640"/>
        <w:textAlignment w:val="auto"/>
        <w:rPr>
          <w:rStyle w:val="20"/>
          <w:rFonts w:ascii="黑体" w:hAnsi="黑体" w:eastAsia="黑体"/>
          <w:b w:val="0"/>
          <w:spacing w:val="-4"/>
          <w:sz w:val="32"/>
          <w:szCs w:val="32"/>
        </w:rPr>
      </w:pPr>
      <w:r>
        <w:rPr>
          <w:rStyle w:val="20"/>
          <w:rFonts w:hint="eastAsia" w:ascii="黑体" w:hAnsi="黑体" w:eastAsia="黑体"/>
          <w:b w:val="0"/>
          <w:spacing w:val="-4"/>
          <w:sz w:val="32"/>
          <w:szCs w:val="32"/>
        </w:rPr>
        <w:t>五、其他需要说明的问题</w:t>
      </w:r>
    </w:p>
    <w:p>
      <w:pPr>
        <w:keepNext w:val="0"/>
        <w:keepLines w:val="0"/>
        <w:pageBreakBefore w:val="0"/>
        <w:kinsoku/>
        <w:wordWrap/>
        <w:overflowPunct/>
        <w:topLinePunct w:val="0"/>
        <w:autoSpaceDE/>
        <w:autoSpaceDN/>
        <w:bidi w:val="0"/>
        <w:adjustRightInd/>
        <w:snapToGrid/>
        <w:spacing w:line="460" w:lineRule="exact"/>
        <w:ind w:firstLine="624" w:firstLineChars="200"/>
        <w:textAlignment w:val="auto"/>
        <w:rPr>
          <w:rStyle w:val="20"/>
          <w:rFonts w:ascii="仿宋" w:hAnsi="仿宋" w:eastAsia="仿宋" w:cs="仿宋"/>
          <w:b w:val="0"/>
          <w:bCs w:val="0"/>
          <w:spacing w:val="-4"/>
          <w:sz w:val="32"/>
        </w:rPr>
      </w:pPr>
      <w:r>
        <w:rPr>
          <w:rFonts w:hint="eastAsia" w:ascii="仿宋" w:hAnsi="仿宋" w:eastAsia="仿宋" w:cs="仿宋"/>
          <w:spacing w:val="-4"/>
          <w:sz w:val="32"/>
        </w:rPr>
        <w:t>项目实施完成后，高度重视，在项目实施基础上，通过努力，加强安全生产工作、广大农民生活水平得到了改善，虽然取得了一定成绩，在今后的工作中，我们将继续按照县委、县政府的工作要求，发扬艰苦奋斗的工作作风、纠正不足，结合实际坚持真心为民、真情帮扶，精心组织、大胆实践、扎实推进，充分发挥工作优势，将民丰县农机局建设成为群众满意认可的服务型政府。</w:t>
      </w:r>
    </w:p>
    <w:p>
      <w:pPr>
        <w:keepNext w:val="0"/>
        <w:keepLines w:val="0"/>
        <w:pageBreakBefore w:val="0"/>
        <w:kinsoku/>
        <w:wordWrap/>
        <w:overflowPunct/>
        <w:topLinePunct w:val="0"/>
        <w:autoSpaceDE/>
        <w:autoSpaceDN/>
        <w:bidi w:val="0"/>
        <w:adjustRightInd/>
        <w:snapToGrid/>
        <w:spacing w:line="460" w:lineRule="exact"/>
        <w:ind w:firstLine="640"/>
        <w:textAlignment w:val="auto"/>
        <w:rPr>
          <w:rStyle w:val="20"/>
          <w:rFonts w:ascii="黑体" w:hAnsi="黑体" w:eastAsia="黑体"/>
          <w:b w:val="0"/>
          <w:spacing w:val="-4"/>
          <w:sz w:val="32"/>
          <w:szCs w:val="32"/>
        </w:rPr>
      </w:pPr>
      <w:r>
        <w:rPr>
          <w:rStyle w:val="20"/>
          <w:rFonts w:hint="eastAsia" w:ascii="黑体" w:hAnsi="黑体" w:eastAsia="黑体"/>
          <w:b w:val="0"/>
          <w:spacing w:val="-4"/>
          <w:sz w:val="32"/>
          <w:szCs w:val="32"/>
        </w:rPr>
        <w:t>六、项目评价工作情况</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24" w:firstLineChars="200"/>
        <w:jc w:val="both"/>
        <w:textAlignment w:val="auto"/>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七、附表</w:t>
      </w:r>
    </w:p>
    <w:p>
      <w:pPr>
        <w:keepNext w:val="0"/>
        <w:keepLines w:val="0"/>
        <w:pageBreakBefore w:val="0"/>
        <w:kinsoku/>
        <w:wordWrap/>
        <w:overflowPunct/>
        <w:topLinePunct w:val="0"/>
        <w:autoSpaceDE/>
        <w:autoSpaceDN/>
        <w:bidi w:val="0"/>
        <w:adjustRightInd/>
        <w:snapToGrid/>
        <w:spacing w:line="460" w:lineRule="exact"/>
        <w:ind w:firstLine="567"/>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《和田地区财政项目支出绩效自评表》</w:t>
      </w:r>
    </w:p>
    <w:p>
      <w:pPr>
        <w:keepNext w:val="0"/>
        <w:keepLines w:val="0"/>
        <w:pageBreakBefore w:val="0"/>
        <w:kinsoku/>
        <w:wordWrap/>
        <w:overflowPunct/>
        <w:topLinePunct w:val="0"/>
        <w:autoSpaceDE/>
        <w:autoSpaceDN/>
        <w:bidi w:val="0"/>
        <w:adjustRightInd/>
        <w:snapToGrid/>
        <w:spacing w:line="460" w:lineRule="exact"/>
        <w:textAlignment w:val="auto"/>
        <w:rPr>
          <w:rStyle w:val="20"/>
          <w:rFonts w:ascii="仿宋" w:hAnsi="仿宋" w:eastAsia="仿宋"/>
          <w:b w:val="0"/>
          <w:spacing w:val="-4"/>
          <w:sz w:val="28"/>
          <w:szCs w:val="28"/>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3"/>
          <w:jc w:val="center"/>
        </w:pPr>
        <w:r>
          <w:fldChar w:fldCharType="begin"/>
        </w:r>
        <w:r>
          <w:instrText xml:space="preserve">PAGE   \* MERGEFORMAT</w:instrText>
        </w:r>
        <w:r>
          <w:fldChar w:fldCharType="separate"/>
        </w:r>
        <w:r>
          <w:rPr>
            <w:lang w:val="zh-CN"/>
          </w:rPr>
          <w:t>8</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8CC3"/>
    <w:multiLevelType w:val="singleLevel"/>
    <w:tmpl w:val="1BAE8CC3"/>
    <w:lvl w:ilvl="0" w:tentative="0">
      <w:start w:val="2"/>
      <w:numFmt w:val="chineseCounting"/>
      <w:suff w:val="nothing"/>
      <w:lvlText w:val="（%1）"/>
      <w:lvlJc w:val="left"/>
      <w:rPr>
        <w:rFonts w:hint="eastAsia"/>
      </w:rPr>
    </w:lvl>
  </w:abstractNum>
  <w:abstractNum w:abstractNumId="1">
    <w:nsid w:val="220840B1"/>
    <w:multiLevelType w:val="multilevel"/>
    <w:tmpl w:val="220840B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6457"/>
    <w:rsid w:val="00056465"/>
    <w:rsid w:val="00070CE9"/>
    <w:rsid w:val="00071312"/>
    <w:rsid w:val="00072A44"/>
    <w:rsid w:val="000B2138"/>
    <w:rsid w:val="000B529F"/>
    <w:rsid w:val="000D19EE"/>
    <w:rsid w:val="000F378A"/>
    <w:rsid w:val="00100CEC"/>
    <w:rsid w:val="00121AE4"/>
    <w:rsid w:val="0012707A"/>
    <w:rsid w:val="00146AAD"/>
    <w:rsid w:val="00190282"/>
    <w:rsid w:val="001B34C8"/>
    <w:rsid w:val="001B3A40"/>
    <w:rsid w:val="001D17F7"/>
    <w:rsid w:val="001D2F31"/>
    <w:rsid w:val="002619F8"/>
    <w:rsid w:val="00276C34"/>
    <w:rsid w:val="002C49CD"/>
    <w:rsid w:val="002E3AE2"/>
    <w:rsid w:val="00340338"/>
    <w:rsid w:val="00350C15"/>
    <w:rsid w:val="00371A11"/>
    <w:rsid w:val="003B0ABB"/>
    <w:rsid w:val="004366A8"/>
    <w:rsid w:val="0047284F"/>
    <w:rsid w:val="004C71DA"/>
    <w:rsid w:val="004D5F00"/>
    <w:rsid w:val="004E3E3E"/>
    <w:rsid w:val="004F3192"/>
    <w:rsid w:val="00502BA7"/>
    <w:rsid w:val="005162F1"/>
    <w:rsid w:val="00535153"/>
    <w:rsid w:val="0054492D"/>
    <w:rsid w:val="00554F82"/>
    <w:rsid w:val="0056390D"/>
    <w:rsid w:val="005719B0"/>
    <w:rsid w:val="0057557C"/>
    <w:rsid w:val="005A7B9B"/>
    <w:rsid w:val="005D10D6"/>
    <w:rsid w:val="005E3FEA"/>
    <w:rsid w:val="00610B17"/>
    <w:rsid w:val="00636001"/>
    <w:rsid w:val="006C36E2"/>
    <w:rsid w:val="006F08EB"/>
    <w:rsid w:val="0077071B"/>
    <w:rsid w:val="0078404C"/>
    <w:rsid w:val="007E064F"/>
    <w:rsid w:val="00802CF4"/>
    <w:rsid w:val="00843352"/>
    <w:rsid w:val="00855E3A"/>
    <w:rsid w:val="00922CB9"/>
    <w:rsid w:val="00954001"/>
    <w:rsid w:val="009662FC"/>
    <w:rsid w:val="009C7E78"/>
    <w:rsid w:val="009E5CD9"/>
    <w:rsid w:val="00A12DCC"/>
    <w:rsid w:val="00A26421"/>
    <w:rsid w:val="00A4293B"/>
    <w:rsid w:val="00A67D50"/>
    <w:rsid w:val="00A8691A"/>
    <w:rsid w:val="00AA4191"/>
    <w:rsid w:val="00AC1946"/>
    <w:rsid w:val="00AE182B"/>
    <w:rsid w:val="00B117CC"/>
    <w:rsid w:val="00B40063"/>
    <w:rsid w:val="00B41F61"/>
    <w:rsid w:val="00B7414A"/>
    <w:rsid w:val="00BA46E6"/>
    <w:rsid w:val="00BC591B"/>
    <w:rsid w:val="00BF125C"/>
    <w:rsid w:val="00BF28B9"/>
    <w:rsid w:val="00C53980"/>
    <w:rsid w:val="00C56C72"/>
    <w:rsid w:val="00CA6457"/>
    <w:rsid w:val="00CB7F0D"/>
    <w:rsid w:val="00D17F2E"/>
    <w:rsid w:val="00D30354"/>
    <w:rsid w:val="00D33E4C"/>
    <w:rsid w:val="00D371C6"/>
    <w:rsid w:val="00D64B3E"/>
    <w:rsid w:val="00DF42A0"/>
    <w:rsid w:val="00E5210A"/>
    <w:rsid w:val="00E769FE"/>
    <w:rsid w:val="00EA2CBE"/>
    <w:rsid w:val="00F13951"/>
    <w:rsid w:val="00F32FEE"/>
    <w:rsid w:val="00F555D2"/>
    <w:rsid w:val="00F71CC9"/>
    <w:rsid w:val="00F84989"/>
    <w:rsid w:val="00FB10BB"/>
    <w:rsid w:val="038E6EFC"/>
    <w:rsid w:val="05182973"/>
    <w:rsid w:val="08C5328E"/>
    <w:rsid w:val="1678371B"/>
    <w:rsid w:val="187E2558"/>
    <w:rsid w:val="264E4D5F"/>
    <w:rsid w:val="27AB5884"/>
    <w:rsid w:val="2AF00502"/>
    <w:rsid w:val="2AFB6D47"/>
    <w:rsid w:val="2C7D06A8"/>
    <w:rsid w:val="2C97636D"/>
    <w:rsid w:val="34897F74"/>
    <w:rsid w:val="34AC2368"/>
    <w:rsid w:val="3B146586"/>
    <w:rsid w:val="3B7D5AEF"/>
    <w:rsid w:val="3DA76336"/>
    <w:rsid w:val="3E01795D"/>
    <w:rsid w:val="423E3AF7"/>
    <w:rsid w:val="43E47FEE"/>
    <w:rsid w:val="440179CC"/>
    <w:rsid w:val="4403316F"/>
    <w:rsid w:val="486E3F00"/>
    <w:rsid w:val="4FE80AD3"/>
    <w:rsid w:val="53AB1585"/>
    <w:rsid w:val="55486910"/>
    <w:rsid w:val="564577B8"/>
    <w:rsid w:val="57541B6B"/>
    <w:rsid w:val="5B15327E"/>
    <w:rsid w:val="61C3067C"/>
    <w:rsid w:val="65501EB1"/>
    <w:rsid w:val="66782EA9"/>
    <w:rsid w:val="6D606EAB"/>
    <w:rsid w:val="79FD46D5"/>
    <w:rsid w:val="7AE94812"/>
    <w:rsid w:val="7F995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3"/>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4"/>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5"/>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6"/>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7"/>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8"/>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9"/>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30"/>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Plain Text"/>
    <w:basedOn w:val="1"/>
    <w:link w:val="48"/>
    <w:qFormat/>
    <w:uiPriority w:val="0"/>
    <w:rPr>
      <w:rFonts w:ascii="宋体" w:hAnsi="Courier New" w:eastAsiaTheme="minorEastAsia" w:cstheme="minorBidi"/>
      <w:szCs w:val="32"/>
    </w:rPr>
  </w:style>
  <w:style w:type="paragraph" w:styleId="12">
    <w:name w:val="Balloon Text"/>
    <w:basedOn w:val="1"/>
    <w:link w:val="47"/>
    <w:unhideWhenUsed/>
    <w:qFormat/>
    <w:uiPriority w:val="99"/>
    <w:rPr>
      <w:sz w:val="18"/>
      <w:szCs w:val="18"/>
    </w:rPr>
  </w:style>
  <w:style w:type="paragraph" w:styleId="13">
    <w:name w:val="footer"/>
    <w:basedOn w:val="1"/>
    <w:link w:val="46"/>
    <w:unhideWhenUsed/>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Subtitle"/>
    <w:basedOn w:val="1"/>
    <w:next w:val="1"/>
    <w:link w:val="32"/>
    <w:qFormat/>
    <w:uiPriority w:val="11"/>
    <w:pPr>
      <w:widowControl/>
      <w:spacing w:after="60"/>
      <w:jc w:val="center"/>
      <w:outlineLvl w:val="1"/>
    </w:pPr>
    <w:rPr>
      <w:rFonts w:asciiTheme="majorHAnsi" w:hAnsiTheme="majorHAnsi" w:eastAsiaTheme="majorEastAsia"/>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1"/>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20">
    <w:name w:val="Strong"/>
    <w:basedOn w:val="19"/>
    <w:qFormat/>
    <w:uiPriority w:val="99"/>
    <w:rPr>
      <w:b/>
      <w:bCs/>
    </w:rPr>
  </w:style>
  <w:style w:type="character" w:styleId="21">
    <w:name w:val="Emphasis"/>
    <w:basedOn w:val="19"/>
    <w:qFormat/>
    <w:uiPriority w:val="20"/>
    <w:rPr>
      <w:rFonts w:asciiTheme="minorHAnsi" w:hAnsiTheme="minorHAnsi"/>
      <w:b/>
      <w:i/>
      <w:iCs/>
    </w:rPr>
  </w:style>
  <w:style w:type="character" w:customStyle="1" w:styleId="22">
    <w:name w:val="标题 1 Char"/>
    <w:basedOn w:val="19"/>
    <w:link w:val="2"/>
    <w:qFormat/>
    <w:uiPriority w:val="9"/>
    <w:rPr>
      <w:rFonts w:asciiTheme="majorHAnsi" w:hAnsiTheme="majorHAnsi" w:eastAsiaTheme="majorEastAsia"/>
      <w:b/>
      <w:bCs/>
      <w:kern w:val="32"/>
      <w:sz w:val="32"/>
      <w:szCs w:val="32"/>
    </w:rPr>
  </w:style>
  <w:style w:type="character" w:customStyle="1" w:styleId="23">
    <w:name w:val="标题 2 Char"/>
    <w:basedOn w:val="19"/>
    <w:link w:val="3"/>
    <w:semiHidden/>
    <w:qFormat/>
    <w:uiPriority w:val="9"/>
    <w:rPr>
      <w:rFonts w:asciiTheme="majorHAnsi" w:hAnsiTheme="majorHAnsi" w:eastAsiaTheme="majorEastAsia"/>
      <w:b/>
      <w:bCs/>
      <w:i/>
      <w:iCs/>
      <w:sz w:val="28"/>
      <w:szCs w:val="28"/>
    </w:rPr>
  </w:style>
  <w:style w:type="character" w:customStyle="1" w:styleId="24">
    <w:name w:val="标题 3 Char"/>
    <w:basedOn w:val="19"/>
    <w:link w:val="4"/>
    <w:semiHidden/>
    <w:qFormat/>
    <w:uiPriority w:val="9"/>
    <w:rPr>
      <w:rFonts w:asciiTheme="majorHAnsi" w:hAnsiTheme="majorHAnsi" w:eastAsiaTheme="majorEastAsia"/>
      <w:b/>
      <w:bCs/>
      <w:sz w:val="26"/>
      <w:szCs w:val="26"/>
    </w:rPr>
  </w:style>
  <w:style w:type="character" w:customStyle="1" w:styleId="25">
    <w:name w:val="标题 4 Char"/>
    <w:basedOn w:val="19"/>
    <w:link w:val="5"/>
    <w:semiHidden/>
    <w:qFormat/>
    <w:uiPriority w:val="9"/>
    <w:rPr>
      <w:b/>
      <w:bCs/>
      <w:sz w:val="28"/>
      <w:szCs w:val="28"/>
    </w:rPr>
  </w:style>
  <w:style w:type="character" w:customStyle="1" w:styleId="26">
    <w:name w:val="标题 5 Char"/>
    <w:basedOn w:val="19"/>
    <w:link w:val="6"/>
    <w:semiHidden/>
    <w:qFormat/>
    <w:uiPriority w:val="9"/>
    <w:rPr>
      <w:b/>
      <w:bCs/>
      <w:i/>
      <w:iCs/>
      <w:sz w:val="26"/>
      <w:szCs w:val="26"/>
    </w:rPr>
  </w:style>
  <w:style w:type="character" w:customStyle="1" w:styleId="27">
    <w:name w:val="标题 6 Char"/>
    <w:basedOn w:val="19"/>
    <w:link w:val="7"/>
    <w:semiHidden/>
    <w:qFormat/>
    <w:uiPriority w:val="9"/>
    <w:rPr>
      <w:b/>
      <w:bCs/>
    </w:rPr>
  </w:style>
  <w:style w:type="character" w:customStyle="1" w:styleId="28">
    <w:name w:val="标题 7 Char"/>
    <w:basedOn w:val="19"/>
    <w:link w:val="8"/>
    <w:semiHidden/>
    <w:qFormat/>
    <w:uiPriority w:val="9"/>
    <w:rPr>
      <w:sz w:val="24"/>
      <w:szCs w:val="24"/>
    </w:rPr>
  </w:style>
  <w:style w:type="character" w:customStyle="1" w:styleId="29">
    <w:name w:val="标题 8 Char"/>
    <w:basedOn w:val="19"/>
    <w:link w:val="9"/>
    <w:semiHidden/>
    <w:qFormat/>
    <w:uiPriority w:val="9"/>
    <w:rPr>
      <w:i/>
      <w:iCs/>
      <w:sz w:val="24"/>
      <w:szCs w:val="24"/>
    </w:rPr>
  </w:style>
  <w:style w:type="character" w:customStyle="1" w:styleId="30">
    <w:name w:val="标题 9 Char"/>
    <w:basedOn w:val="19"/>
    <w:link w:val="10"/>
    <w:semiHidden/>
    <w:qFormat/>
    <w:uiPriority w:val="9"/>
    <w:rPr>
      <w:rFonts w:asciiTheme="majorHAnsi" w:hAnsiTheme="majorHAnsi" w:eastAsiaTheme="majorEastAsia"/>
    </w:rPr>
  </w:style>
  <w:style w:type="character" w:customStyle="1" w:styleId="31">
    <w:name w:val="标题 Char"/>
    <w:basedOn w:val="19"/>
    <w:link w:val="17"/>
    <w:qFormat/>
    <w:uiPriority w:val="10"/>
    <w:rPr>
      <w:rFonts w:asciiTheme="majorHAnsi" w:hAnsiTheme="majorHAnsi" w:eastAsiaTheme="majorEastAsia"/>
      <w:b/>
      <w:bCs/>
      <w:kern w:val="28"/>
      <w:sz w:val="32"/>
      <w:szCs w:val="32"/>
    </w:rPr>
  </w:style>
  <w:style w:type="character" w:customStyle="1" w:styleId="32">
    <w:name w:val="副标题 Char"/>
    <w:basedOn w:val="19"/>
    <w:link w:val="15"/>
    <w:qFormat/>
    <w:uiPriority w:val="11"/>
    <w:rPr>
      <w:rFonts w:asciiTheme="majorHAnsi" w:hAnsiTheme="majorHAnsi" w:eastAsiaTheme="majorEastAsia"/>
      <w:sz w:val="24"/>
      <w:szCs w:val="24"/>
    </w:rPr>
  </w:style>
  <w:style w:type="paragraph" w:customStyle="1" w:styleId="33">
    <w:name w:val="无间隔1"/>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4">
    <w:name w:val="列出段落1"/>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5">
    <w:name w:val="引用1"/>
    <w:basedOn w:val="1"/>
    <w:next w:val="1"/>
    <w:link w:val="36"/>
    <w:qFormat/>
    <w:uiPriority w:val="29"/>
    <w:pPr>
      <w:widowControl/>
      <w:jc w:val="left"/>
    </w:pPr>
    <w:rPr>
      <w:rFonts w:asciiTheme="minorHAnsi" w:hAnsiTheme="minorHAnsi" w:eastAsiaTheme="minorEastAsia"/>
      <w:i/>
      <w:kern w:val="0"/>
      <w:sz w:val="24"/>
    </w:rPr>
  </w:style>
  <w:style w:type="character" w:customStyle="1" w:styleId="36">
    <w:name w:val="引用 Char"/>
    <w:basedOn w:val="19"/>
    <w:link w:val="35"/>
    <w:qFormat/>
    <w:uiPriority w:val="29"/>
    <w:rPr>
      <w:i/>
      <w:sz w:val="24"/>
      <w:szCs w:val="24"/>
    </w:rPr>
  </w:style>
  <w:style w:type="paragraph" w:customStyle="1" w:styleId="37">
    <w:name w:val="明显引用1"/>
    <w:basedOn w:val="1"/>
    <w:next w:val="1"/>
    <w:link w:val="38"/>
    <w:qFormat/>
    <w:uiPriority w:val="30"/>
    <w:pPr>
      <w:widowControl/>
      <w:ind w:left="720" w:right="720"/>
      <w:jc w:val="left"/>
    </w:pPr>
    <w:rPr>
      <w:rFonts w:asciiTheme="minorHAnsi" w:hAnsiTheme="minorHAnsi" w:eastAsiaTheme="minorEastAsia"/>
      <w:b/>
      <w:i/>
      <w:kern w:val="0"/>
      <w:sz w:val="24"/>
      <w:szCs w:val="22"/>
    </w:rPr>
  </w:style>
  <w:style w:type="character" w:customStyle="1" w:styleId="38">
    <w:name w:val="明显引用 Char"/>
    <w:basedOn w:val="19"/>
    <w:link w:val="37"/>
    <w:qFormat/>
    <w:uiPriority w:val="30"/>
    <w:rPr>
      <w:b/>
      <w:i/>
      <w:sz w:val="24"/>
    </w:rPr>
  </w:style>
  <w:style w:type="character" w:customStyle="1" w:styleId="39">
    <w:name w:val="不明显强调1"/>
    <w:qFormat/>
    <w:uiPriority w:val="19"/>
    <w:rPr>
      <w:i/>
      <w:color w:val="585858" w:themeColor="text1" w:themeTint="A6"/>
    </w:rPr>
  </w:style>
  <w:style w:type="character" w:customStyle="1" w:styleId="40">
    <w:name w:val="明显强调1"/>
    <w:basedOn w:val="19"/>
    <w:qFormat/>
    <w:uiPriority w:val="21"/>
    <w:rPr>
      <w:b/>
      <w:i/>
      <w:sz w:val="24"/>
      <w:szCs w:val="24"/>
      <w:u w:val="single"/>
    </w:rPr>
  </w:style>
  <w:style w:type="character" w:customStyle="1" w:styleId="41">
    <w:name w:val="不明显参考1"/>
    <w:basedOn w:val="19"/>
    <w:qFormat/>
    <w:uiPriority w:val="31"/>
    <w:rPr>
      <w:sz w:val="24"/>
      <w:szCs w:val="24"/>
      <w:u w:val="single"/>
    </w:rPr>
  </w:style>
  <w:style w:type="character" w:customStyle="1" w:styleId="42">
    <w:name w:val="明显参考1"/>
    <w:basedOn w:val="19"/>
    <w:qFormat/>
    <w:uiPriority w:val="32"/>
    <w:rPr>
      <w:b/>
      <w:sz w:val="24"/>
      <w:u w:val="single"/>
    </w:rPr>
  </w:style>
  <w:style w:type="character" w:customStyle="1" w:styleId="43">
    <w:name w:val="书籍标题1"/>
    <w:basedOn w:val="19"/>
    <w:qFormat/>
    <w:uiPriority w:val="33"/>
    <w:rPr>
      <w:rFonts w:asciiTheme="majorHAnsi" w:hAnsiTheme="majorHAnsi" w:eastAsiaTheme="majorEastAsia"/>
      <w:b/>
      <w:i/>
      <w:sz w:val="24"/>
      <w:szCs w:val="24"/>
    </w:rPr>
  </w:style>
  <w:style w:type="paragraph" w:customStyle="1" w:styleId="44">
    <w:name w:val="TOC 标题1"/>
    <w:basedOn w:val="2"/>
    <w:next w:val="1"/>
    <w:unhideWhenUsed/>
    <w:qFormat/>
    <w:uiPriority w:val="39"/>
    <w:pPr>
      <w:outlineLvl w:val="9"/>
    </w:pPr>
    <w:rPr>
      <w:lang w:eastAsia="en-US" w:bidi="en-US"/>
    </w:rPr>
  </w:style>
  <w:style w:type="character" w:customStyle="1" w:styleId="45">
    <w:name w:val="页眉 Char"/>
    <w:basedOn w:val="19"/>
    <w:link w:val="14"/>
    <w:qFormat/>
    <w:uiPriority w:val="99"/>
    <w:rPr>
      <w:rFonts w:ascii="Calibri" w:hAnsi="Calibri" w:eastAsia="宋体"/>
      <w:kern w:val="2"/>
      <w:sz w:val="18"/>
      <w:szCs w:val="18"/>
    </w:rPr>
  </w:style>
  <w:style w:type="character" w:customStyle="1" w:styleId="46">
    <w:name w:val="页脚 Char"/>
    <w:basedOn w:val="19"/>
    <w:link w:val="13"/>
    <w:qFormat/>
    <w:uiPriority w:val="99"/>
    <w:rPr>
      <w:rFonts w:ascii="Calibri" w:hAnsi="Calibri" w:eastAsia="宋体"/>
      <w:kern w:val="2"/>
      <w:sz w:val="18"/>
      <w:szCs w:val="18"/>
    </w:rPr>
  </w:style>
  <w:style w:type="character" w:customStyle="1" w:styleId="47">
    <w:name w:val="批注框文本 Char"/>
    <w:basedOn w:val="19"/>
    <w:link w:val="12"/>
    <w:semiHidden/>
    <w:qFormat/>
    <w:uiPriority w:val="99"/>
    <w:rPr>
      <w:rFonts w:ascii="Times New Roman" w:hAnsi="Times New Roman" w:eastAsia="宋体"/>
      <w:kern w:val="2"/>
      <w:sz w:val="18"/>
      <w:szCs w:val="18"/>
    </w:rPr>
  </w:style>
  <w:style w:type="character" w:customStyle="1" w:styleId="48">
    <w:name w:val="纯文本 Char"/>
    <w:basedOn w:val="19"/>
    <w:link w:val="11"/>
    <w:qFormat/>
    <w:uiPriority w:val="0"/>
    <w:rPr>
      <w:rFonts w:ascii="宋体" w:hAnsi="Courier New" w:cstheme="minorBidi"/>
      <w:kern w:val="2"/>
      <w:sz w:val="21"/>
      <w:szCs w:val="32"/>
    </w:rPr>
  </w:style>
  <w:style w:type="paragraph" w:customStyle="1" w:styleId="49">
    <w:name w:val="闻政-正文段落文字"/>
    <w:basedOn w:val="1"/>
    <w:link w:val="50"/>
    <w:qFormat/>
    <w:uiPriority w:val="3"/>
    <w:pPr>
      <w:spacing w:line="500" w:lineRule="exact"/>
      <w:ind w:firstLine="200" w:firstLineChars="200"/>
    </w:pPr>
    <w:rPr>
      <w:rFonts w:eastAsia="仿宋_GB2312"/>
      <w:kern w:val="0"/>
      <w:sz w:val="28"/>
      <w:szCs w:val="28"/>
    </w:rPr>
  </w:style>
  <w:style w:type="character" w:customStyle="1" w:styleId="50">
    <w:name w:val="闻政-正文段落文字 Char"/>
    <w:link w:val="49"/>
    <w:uiPriority w:val="3"/>
    <w:rPr>
      <w:rFonts w:eastAsia="仿宋_GB2312"/>
      <w:sz w:val="28"/>
      <w:szCs w:val="28"/>
    </w:rPr>
  </w:style>
  <w:style w:type="paragraph" w:styleId="5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527</Words>
  <Characters>3007</Characters>
  <Lines>25</Lines>
  <Paragraphs>7</Paragraphs>
  <TotalTime>166</TotalTime>
  <ScaleCrop>false</ScaleCrop>
  <LinksUpToDate>false</LinksUpToDate>
  <CharactersWithSpaces>3527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2019-02-02T02:48:00Z</cp:lastPrinted>
  <dcterms:modified xsi:type="dcterms:W3CDTF">2020-05-28T10:19:07Z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