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对</w:t>
      </w:r>
      <w:r>
        <w:rPr>
          <w:rFonts w:hint="eastAsia" w:ascii="方正小标宋_GBK" w:hAnsi="方正小标宋_GBK" w:eastAsia="方正小标宋_GBK" w:cs="方正小标宋_GBK"/>
          <w:sz w:val="44"/>
        </w:rPr>
        <w:t>民丰县20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</w:rPr>
        <w:t>年第</w:t>
      </w: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二</w:t>
      </w:r>
      <w:r>
        <w:rPr>
          <w:rFonts w:hint="eastAsia" w:ascii="方正小标宋_GBK" w:hAnsi="方正小标宋_GBK" w:eastAsia="方正小标宋_GBK" w:cs="方正小标宋_GBK"/>
          <w:sz w:val="44"/>
        </w:rPr>
        <w:t>批</w:t>
      </w: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中央财政专项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扶贫资金项目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的公告公示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楷体_GB2312" w:cs="Times New Roman"/>
          <w:b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为进一步做好扶贫项目公示公告制度，经民丰县扶贫开发领导小组研究决定，现将2020年扶贫项目库公示如下：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民丰县</w:t>
      </w:r>
      <w:r>
        <w:rPr>
          <w:rFonts w:hint="default" w:ascii="Times New Roman" w:hAnsi="Times New Roman" w:cs="Times New Roman"/>
          <w:lang w:eastAsia="zh-CN"/>
        </w:rPr>
        <w:t>编制</w:t>
      </w:r>
      <w:r>
        <w:rPr>
          <w:rFonts w:hint="default" w:ascii="Times New Roman" w:hAnsi="Times New Roman" w:cs="Times New Roman"/>
        </w:rPr>
        <w:t>20</w:t>
      </w:r>
      <w:r>
        <w:rPr>
          <w:rFonts w:hint="eastAsia" w:cs="Times New Roman"/>
          <w:lang w:val="en-US" w:eastAsia="zh-CN"/>
        </w:rPr>
        <w:t>20</w:t>
      </w:r>
      <w:r>
        <w:rPr>
          <w:rFonts w:hint="default" w:ascii="Times New Roman" w:hAnsi="Times New Roman" w:cs="Times New Roman"/>
        </w:rPr>
        <w:t>年第</w:t>
      </w:r>
      <w:r>
        <w:rPr>
          <w:rFonts w:hint="eastAsia" w:cs="Times New Roman"/>
          <w:lang w:eastAsia="zh-CN"/>
        </w:rPr>
        <w:t>二</w:t>
      </w:r>
      <w:r>
        <w:rPr>
          <w:rFonts w:hint="default" w:ascii="Times New Roman" w:hAnsi="Times New Roman" w:cs="Times New Roman"/>
        </w:rPr>
        <w:t>批</w:t>
      </w:r>
      <w:r>
        <w:rPr>
          <w:rFonts w:hint="eastAsia" w:ascii="Times New Roman" w:hAnsi="Times New Roman" w:cs="Times New Roman"/>
          <w:lang w:eastAsia="zh-CN"/>
        </w:rPr>
        <w:t>中央</w:t>
      </w:r>
      <w:r>
        <w:rPr>
          <w:rFonts w:hint="default" w:ascii="Times New Roman" w:hAnsi="Times New Roman" w:cs="Times New Roman"/>
        </w:rPr>
        <w:t>财政</w:t>
      </w:r>
      <w:r>
        <w:rPr>
          <w:rFonts w:hint="eastAsia" w:ascii="Times New Roman" w:hAnsi="Times New Roman" w:cs="Times New Roman"/>
          <w:lang w:eastAsia="zh-CN"/>
        </w:rPr>
        <w:t>专项扶贫</w:t>
      </w:r>
      <w:r>
        <w:rPr>
          <w:rFonts w:hint="default" w:ascii="Times New Roman" w:hAnsi="Times New Roman" w:cs="Times New Roman"/>
          <w:lang w:eastAsia="zh-CN"/>
        </w:rPr>
        <w:t>资金</w:t>
      </w:r>
      <w:r>
        <w:rPr>
          <w:rFonts w:hint="default" w:ascii="Times New Roman" w:hAnsi="Times New Roman" w:cs="Times New Roman"/>
        </w:rPr>
        <w:t>项目</w:t>
      </w:r>
      <w:r>
        <w:rPr>
          <w:rFonts w:hint="eastAsia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个，</w:t>
      </w:r>
      <w:r>
        <w:rPr>
          <w:rFonts w:hint="default" w:ascii="Times New Roman" w:hAnsi="Times New Roman" w:cs="Times New Roman"/>
          <w:lang w:eastAsia="zh-CN"/>
        </w:rPr>
        <w:t>项目</w:t>
      </w:r>
      <w:r>
        <w:rPr>
          <w:rFonts w:hint="eastAsia" w:cs="Times New Roman"/>
          <w:lang w:eastAsia="zh-CN"/>
        </w:rPr>
        <w:t>安排资金</w:t>
      </w:r>
      <w:r>
        <w:rPr>
          <w:rFonts w:hint="eastAsia" w:cs="Times New Roman"/>
          <w:lang w:val="en-US" w:eastAsia="zh-CN"/>
        </w:rPr>
        <w:t>1286</w:t>
      </w:r>
      <w:r>
        <w:rPr>
          <w:rFonts w:hint="default" w:ascii="Times New Roman" w:hAnsi="Times New Roman" w:cs="Times New Roman"/>
          <w:lang w:val="en-US" w:eastAsia="zh-CN"/>
        </w:rPr>
        <w:t>万元</w:t>
      </w:r>
      <w:r>
        <w:rPr>
          <w:rFonts w:hint="eastAsia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szCs w:val="32"/>
        </w:rPr>
        <w:t>覆盖</w:t>
      </w:r>
      <w:r>
        <w:rPr>
          <w:rFonts w:hint="eastAsia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个</w:t>
      </w:r>
      <w:r>
        <w:rPr>
          <w:rFonts w:hint="eastAsia" w:ascii="Times New Roman" w:hAnsi="Times New Roman" w:cs="Times New Roman"/>
          <w:szCs w:val="32"/>
          <w:lang w:eastAsia="zh-CN"/>
        </w:rPr>
        <w:t>行政</w:t>
      </w:r>
      <w:r>
        <w:rPr>
          <w:rFonts w:hint="default" w:ascii="Times New Roman" w:hAnsi="Times New Roman" w:cs="Times New Roman"/>
          <w:szCs w:val="32"/>
        </w:rPr>
        <w:t>村</w:t>
      </w:r>
      <w:r>
        <w:rPr>
          <w:rFonts w:hint="eastAsia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涉及</w:t>
      </w:r>
      <w:r>
        <w:rPr>
          <w:rFonts w:hint="eastAsia" w:cs="Times New Roman"/>
          <w:szCs w:val="32"/>
          <w:lang w:val="en-US" w:eastAsia="zh-CN"/>
        </w:rPr>
        <w:t>产业发展、基础设施和公共服务及</w:t>
      </w:r>
      <w:r>
        <w:rPr>
          <w:rFonts w:hint="eastAsia" w:ascii="Times New Roman" w:hAnsi="Times New Roman" w:cs="Times New Roman"/>
          <w:szCs w:val="32"/>
          <w:lang w:eastAsia="zh-CN"/>
        </w:rPr>
        <w:t>其他</w:t>
      </w:r>
      <w:r>
        <w:rPr>
          <w:rFonts w:hint="eastAsia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个类别</w:t>
      </w:r>
      <w:r>
        <w:rPr>
          <w:rFonts w:hint="default" w:ascii="Times New Roman" w:hAnsi="Times New Roman" w:cs="Times New Roman"/>
        </w:rPr>
        <w:t>。</w:t>
      </w:r>
      <w:r>
        <w:rPr>
          <w:rFonts w:hint="eastAsia" w:ascii="Times New Roman" w:hAnsi="Times New Roman" w:cs="Times New Roman"/>
          <w:lang w:val="en-US" w:eastAsia="zh-CN"/>
        </w:rPr>
        <w:t>其中：</w:t>
      </w:r>
      <w:r>
        <w:rPr>
          <w:rFonts w:hint="eastAsia" w:cs="Times New Roman"/>
          <w:lang w:val="en-US" w:eastAsia="zh-CN"/>
        </w:rPr>
        <w:t>产业发展项目3个，资金955.72万元；基础设施和公共服务项目4个，资金317.42万元；其他项目1个，资金12.86万元。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Cs w:val="32"/>
          <w:lang w:eastAsia="zh-CN"/>
        </w:rPr>
      </w:pPr>
      <w:r>
        <w:rPr>
          <w:rFonts w:hint="eastAsia" w:cs="Times New Roman"/>
          <w:szCs w:val="32"/>
          <w:lang w:eastAsia="zh-CN"/>
        </w:rPr>
        <w:t>附件：和田地区民丰县2020年第二批中央财政扶贫资金项目计划表</w:t>
      </w:r>
    </w:p>
    <w:p>
      <w:pPr>
        <w:spacing w:line="520" w:lineRule="exact"/>
        <w:ind w:firstLine="640" w:firstLineChars="200"/>
        <w:rPr>
          <w:rFonts w:hint="default" w:ascii="Times New Roman" w:hAnsi="Times New Roman" w:cs="Times New Roman"/>
          <w:szCs w:val="32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bookmarkStart w:id="0" w:name="_GoBack"/>
      <w:bookmarkEnd w:id="0"/>
    </w:p>
    <w:p>
      <w:pPr>
        <w:spacing w:line="520" w:lineRule="exact"/>
        <w:ind w:firstLine="640" w:firstLineChars="200"/>
        <w:rPr>
          <w:rFonts w:hint="default" w:ascii="Times New Roman" w:hAnsi="Times New Roman" w:cs="Times New Roman"/>
          <w:szCs w:val="32"/>
        </w:rPr>
      </w:pPr>
    </w:p>
    <w:p>
      <w:pPr>
        <w:spacing w:line="520" w:lineRule="exact"/>
        <w:ind w:firstLine="3417" w:firstLineChars="1068"/>
        <w:jc w:val="center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民丰县扶贫开发领导小组</w:t>
      </w:r>
    </w:p>
    <w:p>
      <w:pPr>
        <w:spacing w:line="520" w:lineRule="exact"/>
        <w:ind w:firstLine="3417" w:firstLineChars="1068"/>
        <w:jc w:val="center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20</w:t>
      </w:r>
      <w:r>
        <w:rPr>
          <w:rFonts w:hint="eastAsia" w:cs="Times New Roman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cs="Times New Roman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spacing w:line="520" w:lineRule="exact"/>
        <w:rPr>
          <w:rFonts w:hint="default" w:ascii="Times New Roman" w:hAnsi="Times New Roman" w:cs="Times New Roman"/>
          <w:spacing w:val="-4"/>
          <w:szCs w:val="32"/>
        </w:rPr>
      </w:pPr>
    </w:p>
    <w:p>
      <w:pPr>
        <w:spacing w:line="520" w:lineRule="exact"/>
        <w:rPr>
          <w:rFonts w:hint="default" w:ascii="Times New Roman" w:hAnsi="Times New Roman" w:cs="Times New Roman"/>
          <w:spacing w:val="-4"/>
          <w:szCs w:val="32"/>
        </w:rPr>
      </w:pPr>
    </w:p>
    <w:p>
      <w:pPr>
        <w:spacing w:line="520" w:lineRule="exact"/>
        <w:rPr>
          <w:rFonts w:hint="default" w:ascii="Times New Roman" w:hAnsi="Times New Roman" w:cs="Times New Roman"/>
          <w:spacing w:val="-4"/>
          <w:szCs w:val="32"/>
        </w:rPr>
      </w:pPr>
    </w:p>
    <w:p>
      <w:pPr>
        <w:rPr>
          <w:rFonts w:hint="default" w:ascii="Times New Roman" w:hAnsi="Times New Roman" w:cs="Times New Roman"/>
          <w:spacing w:val="-4"/>
          <w:szCs w:val="32"/>
        </w:rPr>
      </w:pPr>
    </w:p>
    <w:p>
      <w:pPr>
        <w:rPr>
          <w:rFonts w:hint="default" w:ascii="Times New Roman" w:hAnsi="Times New Roman" w:cs="Times New Roman"/>
          <w:spacing w:val="-4"/>
          <w:szCs w:val="32"/>
        </w:rPr>
      </w:pPr>
    </w:p>
    <w:p>
      <w:pPr>
        <w:rPr>
          <w:rFonts w:hint="default" w:ascii="Times New Roman" w:hAnsi="Times New Roman" w:cs="Times New Roman"/>
          <w:spacing w:val="-4"/>
          <w:szCs w:val="32"/>
        </w:rPr>
      </w:pPr>
    </w:p>
    <w:p>
      <w:pPr>
        <w:rPr>
          <w:rFonts w:hint="default" w:ascii="Times New Roman" w:hAnsi="Times New Roman" w:cs="Times New Roman"/>
          <w:spacing w:val="-4"/>
          <w:szCs w:val="32"/>
        </w:rPr>
      </w:pPr>
    </w:p>
    <w:p>
      <w:pPr>
        <w:rPr>
          <w:rFonts w:hint="default" w:ascii="Times New Roman" w:hAnsi="Times New Roman" w:cs="Times New Roman"/>
          <w:spacing w:val="-4"/>
          <w:szCs w:val="32"/>
        </w:rPr>
      </w:pPr>
    </w:p>
    <w:p>
      <w:pPr>
        <w:rPr>
          <w:rFonts w:hint="default" w:ascii="Times New Roman" w:hAnsi="Times New Roman" w:cs="Times New Roman"/>
          <w:spacing w:val="-4"/>
          <w:szCs w:val="32"/>
        </w:rPr>
      </w:pPr>
    </w:p>
    <w:p>
      <w:pPr>
        <w:tabs>
          <w:tab w:val="right" w:pos="8504"/>
        </w:tabs>
        <w:spacing w:line="500" w:lineRule="exact"/>
        <w:jc w:val="left"/>
        <w:rPr>
          <w:rFonts w:hint="default" w:ascii="Times New Roman" w:hAnsi="Times New Roman" w:cs="Times New Roman"/>
          <w:color w:val="000000"/>
          <w:szCs w:val="32"/>
        </w:rPr>
      </w:pPr>
    </w:p>
    <w:sectPr>
      <w:headerReference r:id="rId3" w:type="default"/>
      <w:pgSz w:w="11906" w:h="16838"/>
      <w:pgMar w:top="1417" w:right="1417" w:bottom="1417" w:left="1417" w:header="851" w:footer="992" w:gutter="0"/>
      <w:cols w:space="72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Elpida Unicode Nesxi(text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E4B30"/>
    <w:rsid w:val="140664FA"/>
    <w:rsid w:val="17D225A7"/>
    <w:rsid w:val="25CE4B30"/>
    <w:rsid w:val="287B5A88"/>
    <w:rsid w:val="330471B2"/>
    <w:rsid w:val="3B9558DA"/>
    <w:rsid w:val="49AC51FB"/>
    <w:rsid w:val="4A467140"/>
    <w:rsid w:val="4C7106B4"/>
    <w:rsid w:val="4D4257D9"/>
    <w:rsid w:val="59A3478E"/>
    <w:rsid w:val="61E747FD"/>
    <w:rsid w:val="6DFA7F51"/>
    <w:rsid w:val="7DC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Elpida Unicode Nesxi(text)"/>
      <w:kern w:val="2"/>
      <w:sz w:val="32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2019-01-25T04:13:00Z</dcterms:created>
  <dc:creator>lii</dc:creator>
  <cp:lastModifiedBy>Administrator</cp:lastModifiedBy>
  <cp:lastPrinted>2020-06-15T14:07:00Z</cp:lastPrinted>
  <dcterms:modified xsi:type="dcterms:W3CDTF">2020-09-27T09:10:15Z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