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 w:line="480" w:lineRule="exact"/>
        <w:jc w:val="center"/>
        <w:outlineLvl w:val="1"/>
        <w:rPr>
          <w:rFonts w:ascii="方正小标宋_GBK" w:hAnsi="方正小标宋_GBK" w:eastAsia="方正小标宋_GBK" w:cs="方正小标宋_GBK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 w:line="480" w:lineRule="exact"/>
        <w:jc w:val="center"/>
        <w:outlineLvl w:val="1"/>
        <w:rPr>
          <w:rFonts w:ascii="方正小标宋_GBK" w:hAnsi="方正小标宋_GBK" w:eastAsia="方正小标宋_GBK" w:cs="方正小标宋_GBK"/>
          <w:b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</w:rPr>
        <w:t>民丰县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eastAsia="zh-CN"/>
        </w:rPr>
        <w:t>县城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</w:rPr>
        <w:t>小学</w:t>
      </w:r>
    </w:p>
    <w:p>
      <w:pPr>
        <w:widowControl/>
        <w:spacing w:before="100" w:beforeAutospacing="1" w:after="100" w:afterAutospacing="1" w:line="480" w:lineRule="exact"/>
        <w:jc w:val="center"/>
        <w:outlineLvl w:val="1"/>
        <w:rPr>
          <w:rFonts w:ascii="方正小标宋_GBK" w:hAnsi="方正小标宋_GBK" w:eastAsia="方正小标宋_GBK" w:cs="方正小标宋_GBK"/>
          <w:b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</w:rPr>
        <w:t>2020年部门预算公开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both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both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民丰县县城小学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概况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民丰县县城小学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民丰县县城小学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民丰县县城小学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民丰县县城小学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民丰县县城小学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民丰县县城小学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民丰县县城小学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ind w:left="1278" w:leftChars="304" w:hanging="640" w:hanging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民丰县县城小学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民丰县县城小学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民丰县县城小学</w:t>
      </w: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cs="宋体" w:asciiTheme="majorEastAsia" w:hAnsiTheme="majorEastAsia" w:eastAsiaTheme="majorEastAsia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spacing w:line="500" w:lineRule="exact"/>
        <w:ind w:firstLine="646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略</w:t>
      </w:r>
    </w:p>
    <w:p>
      <w:pPr>
        <w:widowControl/>
        <w:spacing w:line="560" w:lineRule="exact"/>
        <w:jc w:val="left"/>
        <w:rPr>
          <w:rFonts w:ascii="仿宋_GB2312" w:hAnsi="黑体" w:eastAsia="仿宋_GB2312" w:cs="宋体"/>
          <w:b/>
          <w:bCs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  <w:r>
        <w:rPr>
          <w:rFonts w:hint="eastAsia" w:cs="宋体" w:asciiTheme="majorEastAsia" w:hAnsiTheme="majorEastAsia" w:eastAsiaTheme="majorEastAsia"/>
          <w:sz w:val="21"/>
          <w:szCs w:val="21"/>
        </w:rPr>
        <w:t xml:space="preserve"> </w:t>
      </w:r>
    </w:p>
    <w:p>
      <w:pPr>
        <w:widowControl/>
        <w:spacing w:before="120" w:beforeLines="50"/>
        <w:ind w:firstLine="960" w:firstLineChars="30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仿宋_GB2312" w:hAnsi="新宋体" w:eastAsia="仿宋_GB2312"/>
          <w:b w:val="0"/>
          <w:bCs w:val="0"/>
          <w:sz w:val="32"/>
          <w:szCs w:val="32"/>
          <w:lang w:val="en-US" w:eastAsia="zh-CN"/>
        </w:rPr>
        <w:t>略</w:t>
      </w: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民丰县县城小学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6"/>
                <w:szCs w:val="16"/>
                <w:lang w:val="en-US" w:eastAsia="zh-CN"/>
              </w:rPr>
              <w:t>3356.36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6"/>
                <w:szCs w:val="16"/>
                <w:lang w:val="en-US" w:eastAsia="zh-CN"/>
              </w:rPr>
              <w:t>3356.36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7"/>
              <w:tblW w:w="1914" w:type="dxa"/>
              <w:tblInd w:w="-149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</w:tblGrid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1914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2833.30</w:t>
                  </w:r>
                </w:p>
              </w:tc>
            </w:tr>
          </w:tbl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6"/>
                <w:szCs w:val="16"/>
                <w:lang w:val="en-US" w:eastAsia="zh-CN"/>
              </w:rPr>
              <w:t>523.06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6"/>
                <w:szCs w:val="16"/>
                <w:lang w:val="en-US" w:eastAsia="zh-CN"/>
              </w:rPr>
              <w:t>3356.36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6"/>
                <w:szCs w:val="16"/>
                <w:lang w:val="en-US" w:eastAsia="zh-CN"/>
              </w:rPr>
              <w:t>3356.36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6"/>
                <w:szCs w:val="16"/>
                <w:lang w:val="en-US" w:eastAsia="zh-CN"/>
              </w:rPr>
              <w:t>3356.36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both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民丰县县城小学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单位：万元</w:t>
      </w:r>
    </w:p>
    <w:tbl>
      <w:tblPr>
        <w:tblStyle w:val="7"/>
        <w:tblW w:w="9654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450"/>
        <w:gridCol w:w="400"/>
        <w:gridCol w:w="2018"/>
        <w:gridCol w:w="962"/>
        <w:gridCol w:w="920"/>
        <w:gridCol w:w="510"/>
        <w:gridCol w:w="468"/>
        <w:gridCol w:w="680"/>
        <w:gridCol w:w="680"/>
        <w:gridCol w:w="680"/>
        <w:gridCol w:w="680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9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教育支出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2833.30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2833.30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普通教育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2833.30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2833.30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小学教育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2833.30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2833.30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社会保障和就业支出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523.06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523.06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行政事业的单位养老支出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523.06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523.06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机关事业单位基本养老保险缴费支出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523.06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523.06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  <w:t>3356.36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  <w:t>3356.36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编制部门：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民丰县县城小学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单位：万元</w:t>
      </w:r>
    </w:p>
    <w:tbl>
      <w:tblPr>
        <w:tblStyle w:val="7"/>
        <w:tblW w:w="9423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450"/>
        <w:gridCol w:w="437"/>
        <w:gridCol w:w="2400"/>
        <w:gridCol w:w="3"/>
        <w:gridCol w:w="1852"/>
        <w:gridCol w:w="3"/>
        <w:gridCol w:w="1853"/>
        <w:gridCol w:w="3"/>
        <w:gridCol w:w="1901"/>
        <w:gridCol w:w="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480" w:hRule="atLeast"/>
        </w:trPr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40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教育支出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2833.30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2833.30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普通教育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2833.30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2833.30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小学教育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2833.30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2833.30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社会保障和就业支出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523.06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523.06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行政事业的单位养老支出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523.06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523.06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机关事业单位基本养老保险缴费支出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523.06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523.06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  <w:t>3356.36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  <w:t>3356.36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民丰县县城小学</w:t>
      </w:r>
      <w:r>
        <w:rPr>
          <w:rFonts w:hint="eastAsia" w:ascii="仿宋_GB2312" w:hAnsi="宋体" w:eastAsia="仿宋_GB2312"/>
          <w:kern w:val="0"/>
          <w:sz w:val="24"/>
        </w:rPr>
        <w:t xml:space="preserve">  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  <w:t>3356.36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  <w:t>3356.36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7"/>
              <w:tblW w:w="1914" w:type="dxa"/>
              <w:tblInd w:w="-149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</w:tblGrid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1914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2833.30</w:t>
                  </w:r>
                </w:p>
              </w:tc>
            </w:tr>
          </w:tbl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7"/>
              <w:tblW w:w="1914" w:type="dxa"/>
              <w:tblInd w:w="-149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</w:tblGrid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1914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2833.30</w:t>
                  </w:r>
                </w:p>
              </w:tc>
            </w:tr>
          </w:tbl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6"/>
                <w:szCs w:val="16"/>
                <w:lang w:val="en-US" w:eastAsia="zh-CN"/>
              </w:rPr>
              <w:t>523.06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6"/>
                <w:szCs w:val="16"/>
                <w:lang w:val="en-US" w:eastAsia="zh-CN"/>
              </w:rPr>
              <w:t>523.06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  <w:t>3356.36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  <w:t>3356.36</w:t>
            </w:r>
          </w:p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  <w:t>3356.36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民丰县县城小学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教育支出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2833.30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2833.30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普通教育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2833.30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2833.30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6"/>
                <w:szCs w:val="16"/>
              </w:rPr>
              <w:t>小学教育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2833.30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2833.30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523.06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523.06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 w:val="16"/>
                <w:szCs w:val="16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行政事业的单位养老支出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523.06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523.06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523.06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6"/>
                <w:szCs w:val="16"/>
                <w:lang w:val="en-US" w:eastAsia="zh-CN"/>
              </w:rPr>
              <w:t>523.06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  <w:t>3356.36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0"/>
                <w:szCs w:val="20"/>
                <w:lang w:val="en-US" w:eastAsia="zh-CN"/>
              </w:rPr>
              <w:t>3356.36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民丰县县城小学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val="en-US" w:eastAsia="zh-CN"/>
              </w:rPr>
              <w:t>1225.86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val="en-US" w:eastAsia="zh-CN"/>
              </w:rPr>
              <w:t>1325.86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val="en-US" w:eastAsia="zh-CN"/>
              </w:rPr>
              <w:t>901.97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val="en-US" w:eastAsia="zh-CN"/>
              </w:rPr>
              <w:t>901.97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val="en-US" w:eastAsia="zh-CN"/>
              </w:rPr>
              <w:t>35.36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val="en-US" w:eastAsia="zh-CN"/>
              </w:rPr>
              <w:t>35.36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val="en-US" w:eastAsia="zh-CN"/>
              </w:rPr>
              <w:t>523.06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val="en-US" w:eastAsia="zh-CN"/>
              </w:rPr>
              <w:t>523.06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val="en-US" w:eastAsia="zh-CN"/>
              </w:rPr>
              <w:t>135.94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val="en-US" w:eastAsia="zh-CN"/>
              </w:rPr>
              <w:t>135.94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val="en-US" w:eastAsia="zh-CN"/>
              </w:rPr>
              <w:t>115.99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val="en-US" w:eastAsia="zh-CN"/>
              </w:rPr>
              <w:t>115.99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其他社会保险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val="en-US" w:eastAsia="zh-CN"/>
              </w:rPr>
              <w:t>38.85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val="en-US" w:eastAsia="zh-CN"/>
              </w:rPr>
              <w:t>38.85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val="en-US" w:eastAsia="zh-CN"/>
              </w:rPr>
              <w:t>44.84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val="en-US" w:eastAsia="zh-CN"/>
              </w:rPr>
              <w:t>44.84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val="en-US" w:eastAsia="zh-CN"/>
              </w:rPr>
              <w:t>38.40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val="en-US" w:eastAsia="zh-CN"/>
              </w:rPr>
              <w:t>38.40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val="en-US" w:eastAsia="zh-CN"/>
              </w:rPr>
              <w:t>34.56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val="en-US" w:eastAsia="zh-CN"/>
              </w:rPr>
              <w:t>34.56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02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退休费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val="en-US" w:eastAsia="zh-CN"/>
              </w:rPr>
              <w:t>38.91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val="en-US" w:eastAsia="zh-CN"/>
              </w:rPr>
              <w:t>38.91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05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val="en-US" w:eastAsia="zh-CN"/>
              </w:rPr>
              <w:t>122.63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16"/>
                <w:szCs w:val="16"/>
                <w:lang w:val="en-US" w:eastAsia="zh-CN"/>
              </w:rPr>
              <w:t>122.63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3356.36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3238.56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/>
              </w:rPr>
              <w:t>117.80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民丰县县城小学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default" w:ascii="仿宋_GB2312" w:hAnsi="宋体" w:eastAsia="仿宋_GB2312"/>
          <w:b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备注：本单位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无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支出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民丰县县城小学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备注：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本单位无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民丰县县城小学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备注：本单位无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出。</w:t>
      </w:r>
    </w:p>
    <w:p>
      <w:pPr>
        <w:widowControl w:val="0"/>
        <w:spacing w:before="0" w:beforeLines="0" w:line="560" w:lineRule="exact"/>
        <w:jc w:val="center"/>
        <w:outlineLvl w:val="9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widowControl w:val="0"/>
        <w:spacing w:before="0" w:beforeLines="0" w:line="560" w:lineRule="exact"/>
        <w:jc w:val="center"/>
        <w:outlineLvl w:val="9"/>
        <w:rPr>
          <w:rFonts w:ascii="黑体" w:hAnsi="黑体" w:eastAsia="黑体"/>
          <w:kern w:val="0"/>
          <w:sz w:val="32"/>
          <w:szCs w:val="32"/>
        </w:rPr>
      </w:pP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民丰县县城小学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民丰县县城小学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年所有收入和支出均纳入部门预算管理。收支总预算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2"/>
          <w:szCs w:val="32"/>
          <w:lang w:val="en-US" w:eastAsia="zh-CN"/>
        </w:rPr>
        <w:t>3356.36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教育支出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、社会保障和就业支出。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民丰县县城小学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民丰县县城小学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收入预算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3356.36万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，其中：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2"/>
          <w:szCs w:val="32"/>
          <w:lang w:val="en-US" w:eastAsia="zh-CN"/>
        </w:rPr>
        <w:t>3356.36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%，比上年增加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2"/>
          <w:szCs w:val="32"/>
          <w:lang w:val="en-US" w:eastAsia="zh-CN"/>
        </w:rPr>
        <w:t>3356.36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本单位为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新增预算单位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；    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民丰县县城小学</w:t>
      </w:r>
      <w:r>
        <w:rPr>
          <w:rFonts w:hint="eastAsia" w:ascii="黑体" w:hAnsi="宋体" w:eastAsia="黑体" w:cs="宋体"/>
          <w:kern w:val="0"/>
          <w:sz w:val="32"/>
          <w:szCs w:val="32"/>
        </w:rPr>
        <w:t>单位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民丰县县城小学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2"/>
          <w:szCs w:val="32"/>
          <w:lang w:val="en-US" w:eastAsia="zh-CN"/>
        </w:rPr>
        <w:t>3356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.36万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其中：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2"/>
          <w:szCs w:val="32"/>
          <w:lang w:val="en-US" w:eastAsia="zh-CN"/>
        </w:rPr>
        <w:t>3356.36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%，比上年增加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2"/>
          <w:szCs w:val="32"/>
          <w:lang w:val="en-US" w:eastAsia="zh-CN"/>
        </w:rPr>
        <w:t>3356.36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本单位为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新增预算单位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；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项目支出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未安排预算。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民丰县县城小学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2"/>
          <w:szCs w:val="32"/>
          <w:lang w:val="en-US" w:eastAsia="zh-CN"/>
        </w:rPr>
        <w:t>3356.36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left="638" w:leftChars="304" w:firstLine="0" w:firstLineChars="0"/>
        <w:rPr>
          <w:rFonts w:hint="eastAsia" w:ascii="仿宋_GB2312" w:hAnsi="宋体" w:eastAsia="仿宋_GB2312" w:cs="宋体"/>
          <w:b/>
          <w:spacing w:val="-6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支出预算包括：教育支出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2833.30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，主要用于工资福利支出、商品服务支出、对个人和家庭的补助支出。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523.06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，主要用于机关事业单位养老保险支出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民丰县县城小学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民丰县县城小学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年一般公共预算拨款基本支出 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2"/>
          <w:szCs w:val="32"/>
          <w:lang w:val="en-US" w:eastAsia="zh-CN"/>
        </w:rPr>
        <w:t>3356.36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万元，比上年执行数增加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2"/>
          <w:szCs w:val="32"/>
          <w:lang w:val="en-US" w:eastAsia="zh-CN"/>
        </w:rPr>
        <w:t>3356.36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本单位为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新增预算单位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；         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205教育支出</w:t>
      </w:r>
      <w:r>
        <w:rPr>
          <w:rFonts w:hint="eastAsia" w:ascii="仿宋_GB2312" w:eastAsia="仿宋_GB2312"/>
          <w:sz w:val="32"/>
          <w:szCs w:val="32"/>
        </w:rPr>
        <w:t>（类）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2833.30万元，占84.41%。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2.208社会保障和就业支出（类）523.06万元，占15.59 %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1.205教育支出（类）02普通教育（款）02小学教育（项）: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2020年预算数为2833.30万元，比上年执行数增加2833.30万元，增长100 %，主要原因是：本单位为2020年新增预算单位 ；        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2.208社会保障和就业支出（类）05 行政事业单位养老支出（款）05机关事业单位基本养老保险缴费支出（项）：</w:t>
      </w:r>
    </w:p>
    <w:p>
      <w:pPr>
        <w:spacing w:line="560" w:lineRule="exac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2020年预算数为523.06万元，比上年执行数增加523.06万元，增长100 %，主要原因是：本单位为2020年新增预算单位 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民丰县县城小学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民丰县县城小学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年一般公共预算基本支出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3356.36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其中：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人员经费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3238.56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、津贴补贴、奖金、绩效工资、机关事业单位基本养老保险缴费、职业年金缴费、职工基本医疗保险缴费、其他社会保障缴费、住房公积金、医疗费、其他工资福利支出、退休费、其他对个人和家庭的补助等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117.80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万元，主要包括：取暖费、工会经费、福利费等。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民丰县县城小学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仿宋_GB2312" w:hAnsi="黑体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 w:val="0"/>
          <w:bCs/>
          <w:sz w:val="32"/>
          <w:szCs w:val="32"/>
          <w:lang w:val="en-US" w:eastAsia="zh-CN"/>
        </w:rPr>
        <w:t>2020年本单位没有安排项目支出。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民丰县县城小学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民丰县县城小学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年“三公”经费财政拨款预算数为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万元，公务用车运行费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万元，公务接待费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万元，其中：因公出国（境）费增加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万元，主要原因是未安排预算 ；公务用车购置费为0，未安排预算；公务用车运行费增加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 未安排预算 ；公务接待费增加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万元，主要原因是未安排预算 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民丰县县城小学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民丰县县城小学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民丰县县城小学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本级及下属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家行政单位和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家事业单位的机关运行经费财政拨款预算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117.8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117.8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上年没做预算；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</w:t>
      </w:r>
    </w:p>
    <w:p>
      <w:pPr>
        <w:widowControl w:val="0"/>
        <w:spacing w:line="560" w:lineRule="exact"/>
        <w:ind w:firstLine="643" w:firstLineChars="200"/>
        <w:jc w:val="both"/>
        <w:rPr>
          <w:rFonts w:hint="eastAsia" w:ascii="楷体_GB2312" w:hAnsi="宋体" w:eastAsia="楷体_GB2312" w:cs="宋体"/>
          <w:b/>
          <w:kern w:val="0"/>
          <w:sz w:val="32"/>
          <w:szCs w:val="32"/>
          <w:highlight w:val="yellow"/>
          <w:lang w:eastAsia="zh-CN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民丰县县城小学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及下属单位政府采购预算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民丰县县城小学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1.房屋 </w:t>
      </w:r>
      <w:r>
        <w:rPr>
          <w:rFonts w:hint="eastAsia" w:cs="仿宋_GB2312" w:asciiTheme="majorEastAsia" w:hAnsiTheme="majorEastAsia" w:eastAsiaTheme="majorEastAsia"/>
          <w:color w:val="auto"/>
          <w:sz w:val="32"/>
          <w:szCs w:val="32"/>
          <w:lang w:val="en-US" w:eastAsia="zh-CN"/>
        </w:rPr>
        <w:t>7607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cs="仿宋_GB2312" w:asciiTheme="majorEastAsia" w:hAnsiTheme="majorEastAsia" w:eastAsiaTheme="majorEastAsia"/>
          <w:color w:val="auto"/>
          <w:sz w:val="32"/>
          <w:szCs w:val="32"/>
          <w:lang w:val="en-US" w:eastAsia="zh-CN"/>
        </w:rPr>
        <w:t>6108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2.车辆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.办公家具价值</w:t>
      </w:r>
      <w:r>
        <w:rPr>
          <w:rFonts w:hint="eastAsia" w:cs="仿宋_GB2312" w:asciiTheme="majorEastAsia" w:hAnsiTheme="majorEastAsia" w:eastAsiaTheme="majorEastAsia"/>
          <w:color w:val="auto"/>
          <w:sz w:val="32"/>
          <w:szCs w:val="32"/>
          <w:lang w:val="en-US" w:eastAsia="zh-CN"/>
        </w:rPr>
        <w:t>11.10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.其他资产价值</w:t>
      </w:r>
      <w:r>
        <w:rPr>
          <w:rFonts w:hint="eastAsia" w:cs="仿宋_GB2312" w:asciiTheme="majorEastAsia" w:hAnsiTheme="majorEastAsia" w:eastAsiaTheme="majorEastAsia"/>
          <w:color w:val="auto"/>
          <w:sz w:val="32"/>
          <w:szCs w:val="32"/>
          <w:lang w:val="en-US" w:eastAsia="zh-CN"/>
        </w:rPr>
        <w:t>1996.3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年部门预算未安排购置车辆经费，安排购置50万元以上大型设备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720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部门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32"/>
          <w:cols w:space="720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</w:t>
      </w:r>
    </w:p>
    <w:p>
      <w:pPr>
        <w:widowControl/>
        <w:spacing w:before="217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217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widowControl/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、“三公”经费：</w:t>
      </w:r>
      <w:r>
        <w:rPr>
          <w:rFonts w:hint="eastAsia" w:ascii="仿宋_GB2312" w:eastAsia="仿宋_GB2312"/>
          <w:sz w:val="32"/>
          <w:szCs w:val="32"/>
        </w:rPr>
        <w:t>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民丰县县城小学</w:t>
      </w:r>
      <w:r>
        <w:rPr>
          <w:rFonts w:hint="eastAsia" w:ascii="仿宋_GB2312" w:eastAsia="仿宋_GB2312"/>
          <w:sz w:val="32"/>
          <w:szCs w:val="32"/>
        </w:rPr>
        <w:t>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widowControl/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、机关运行经费：</w:t>
      </w:r>
      <w:r>
        <w:rPr>
          <w:rFonts w:hint="eastAsia" w:ascii="仿宋_GB2312" w:eastAsia="仿宋_GB2312"/>
          <w:sz w:val="32"/>
          <w:szCs w:val="32"/>
        </w:rPr>
        <w:t>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民丰县县城小学</w:t>
      </w:r>
      <w:r>
        <w:rPr>
          <w:rFonts w:hint="eastAsia" w:ascii="仿宋_GB2312" w:eastAsia="仿宋_GB2312"/>
          <w:sz w:val="32"/>
          <w:szCs w:val="32"/>
        </w:rPr>
        <w:t>的公用经费、福利费、取暖费、</w:t>
      </w:r>
      <w:r>
        <w:rPr>
          <w:rFonts w:hint="eastAsia" w:ascii="仿宋_GB2312" w:eastAsia="仿宋_GB2312"/>
          <w:sz w:val="32"/>
          <w:szCs w:val="32"/>
          <w:lang w:eastAsia="zh-CN"/>
        </w:rPr>
        <w:t>工会费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民丰县县城小学</w:t>
      </w:r>
    </w:p>
    <w:p>
      <w:pPr>
        <w:widowControl/>
        <w:spacing w:line="52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15 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>
      <w:r>
        <w:object>
          <v:shape id="_x0000_i1025" o:spt="75" type="#_x0000_t75" style="height:16.5pt;width:416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7">
            <o:LockedField>false</o:LockedField>
          </o:OLEObject>
        </w:objec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44"/>
    <w:rsid w:val="002B5144"/>
    <w:rsid w:val="00325B17"/>
    <w:rsid w:val="00B47867"/>
    <w:rsid w:val="00FC6ABD"/>
    <w:rsid w:val="01FF4C0C"/>
    <w:rsid w:val="022D2D3C"/>
    <w:rsid w:val="04714926"/>
    <w:rsid w:val="061912CA"/>
    <w:rsid w:val="07926BB2"/>
    <w:rsid w:val="083F3F26"/>
    <w:rsid w:val="09A01525"/>
    <w:rsid w:val="0C382A24"/>
    <w:rsid w:val="0C811FAD"/>
    <w:rsid w:val="0DC40905"/>
    <w:rsid w:val="11F03990"/>
    <w:rsid w:val="12F622B3"/>
    <w:rsid w:val="1390306C"/>
    <w:rsid w:val="13B324DD"/>
    <w:rsid w:val="15091576"/>
    <w:rsid w:val="16CC35E5"/>
    <w:rsid w:val="173E7195"/>
    <w:rsid w:val="17B8729D"/>
    <w:rsid w:val="1A3055C1"/>
    <w:rsid w:val="1B415DAF"/>
    <w:rsid w:val="1C8E4043"/>
    <w:rsid w:val="1C997339"/>
    <w:rsid w:val="1E9048CF"/>
    <w:rsid w:val="23823F2B"/>
    <w:rsid w:val="268F7F2C"/>
    <w:rsid w:val="2A6F25F2"/>
    <w:rsid w:val="2AC43274"/>
    <w:rsid w:val="2C345F62"/>
    <w:rsid w:val="2CCB2716"/>
    <w:rsid w:val="2CDD5811"/>
    <w:rsid w:val="2D3D0522"/>
    <w:rsid w:val="2DC42071"/>
    <w:rsid w:val="2F9D3E96"/>
    <w:rsid w:val="2FE532A2"/>
    <w:rsid w:val="3086037B"/>
    <w:rsid w:val="30AA1229"/>
    <w:rsid w:val="30D35062"/>
    <w:rsid w:val="33816B2E"/>
    <w:rsid w:val="348D7961"/>
    <w:rsid w:val="34B037C5"/>
    <w:rsid w:val="35DF79C4"/>
    <w:rsid w:val="380A4C2A"/>
    <w:rsid w:val="38190058"/>
    <w:rsid w:val="38D02BCC"/>
    <w:rsid w:val="3A26423D"/>
    <w:rsid w:val="3A4B34F9"/>
    <w:rsid w:val="3A867FBD"/>
    <w:rsid w:val="3B0B2A5F"/>
    <w:rsid w:val="3D514F01"/>
    <w:rsid w:val="3E4362D7"/>
    <w:rsid w:val="3EF30B42"/>
    <w:rsid w:val="40821880"/>
    <w:rsid w:val="41715C7F"/>
    <w:rsid w:val="42A955DC"/>
    <w:rsid w:val="432D6C25"/>
    <w:rsid w:val="43317A0B"/>
    <w:rsid w:val="440615D6"/>
    <w:rsid w:val="470B1145"/>
    <w:rsid w:val="47E924C5"/>
    <w:rsid w:val="48507DDD"/>
    <w:rsid w:val="4C0673AC"/>
    <w:rsid w:val="4C1F7847"/>
    <w:rsid w:val="4D3E402B"/>
    <w:rsid w:val="4F177B7F"/>
    <w:rsid w:val="50914941"/>
    <w:rsid w:val="50F139AE"/>
    <w:rsid w:val="52771E27"/>
    <w:rsid w:val="53567625"/>
    <w:rsid w:val="555E1FA0"/>
    <w:rsid w:val="56920F39"/>
    <w:rsid w:val="58175DAE"/>
    <w:rsid w:val="5820677A"/>
    <w:rsid w:val="58D2487E"/>
    <w:rsid w:val="595E2450"/>
    <w:rsid w:val="5B2A24F2"/>
    <w:rsid w:val="5B6540AB"/>
    <w:rsid w:val="5D544C67"/>
    <w:rsid w:val="5E25203F"/>
    <w:rsid w:val="5FD03464"/>
    <w:rsid w:val="60004BD4"/>
    <w:rsid w:val="60493FEC"/>
    <w:rsid w:val="612015F0"/>
    <w:rsid w:val="61550CD5"/>
    <w:rsid w:val="623446F2"/>
    <w:rsid w:val="66E14667"/>
    <w:rsid w:val="6A7574CA"/>
    <w:rsid w:val="6B793615"/>
    <w:rsid w:val="6BD720AE"/>
    <w:rsid w:val="6CC91855"/>
    <w:rsid w:val="6F9D57DD"/>
    <w:rsid w:val="7003131B"/>
    <w:rsid w:val="72386F2F"/>
    <w:rsid w:val="725A6320"/>
    <w:rsid w:val="72DD5BAD"/>
    <w:rsid w:val="76155E6D"/>
    <w:rsid w:val="762724DE"/>
    <w:rsid w:val="76FD2688"/>
    <w:rsid w:val="77A8335A"/>
    <w:rsid w:val="7A8F110A"/>
    <w:rsid w:val="7BFB0F25"/>
    <w:rsid w:val="7C323F42"/>
    <w:rsid w:val="7CDE0AFE"/>
    <w:rsid w:val="7D3B3542"/>
    <w:rsid w:val="7F78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pPr>
      <w:spacing w:line="240" w:lineRule="auto"/>
      <w:jc w:val="left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Char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Char"/>
    <w:basedOn w:val="9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Char"/>
    <w:basedOn w:val="9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  <w:style w:type="paragraph" w:customStyle="1" w:styleId="21">
    <w:name w:val="p15"/>
    <w:basedOn w:val="1"/>
    <w:qFormat/>
    <w:uiPriority w:val="0"/>
    <w:pPr>
      <w:widowControl/>
      <w:spacing w:before="100" w:after="100"/>
      <w:jc w:val="left"/>
    </w:pPr>
    <w:rPr>
      <w:rFonts w:ascii="Calibri" w:hAnsi="Calibri" w:cs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e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1575</Words>
  <Characters>8978</Characters>
  <Lines>74</Lines>
  <Paragraphs>21</Paragraphs>
  <TotalTime>1</TotalTime>
  <ScaleCrop>false</ScaleCrop>
  <LinksUpToDate>false</LinksUpToDate>
  <CharactersWithSpaces>10532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^_^玫瑰人生^_^</cp:lastModifiedBy>
  <cp:lastPrinted>2020-05-16T01:54:00Z</cp:lastPrinted>
  <dcterms:modified xsi:type="dcterms:W3CDTF">2020-06-24T11:11:54Z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