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民丰县萨勒吾则克乡人民卫生院</w:t>
      </w:r>
    </w:p>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outlineLvl w:val="1"/>
        <w:rPr>
          <w:rFonts w:ascii="宋体"/>
          <w:b/>
          <w:kern w:val="0"/>
          <w:sz w:val="44"/>
          <w:szCs w:val="44"/>
        </w:rPr>
      </w:pPr>
    </w:p>
    <w:p>
      <w:pPr>
        <w:widowControl/>
        <w:spacing w:line="500" w:lineRule="exact"/>
        <w:jc w:val="center"/>
        <w:outlineLvl w:val="1"/>
        <w:rPr>
          <w:rFonts w:ascii="黑体" w:hAnsi="黑体" w:eastAsia="黑体"/>
          <w:kern w:val="0"/>
          <w:sz w:val="36"/>
          <w:szCs w:val="32"/>
        </w:rPr>
      </w:pPr>
    </w:p>
    <w:p>
      <w:pPr>
        <w:widowControl/>
        <w:spacing w:line="500" w:lineRule="exact"/>
        <w:jc w:val="center"/>
        <w:outlineLvl w:val="1"/>
        <w:rPr>
          <w:rFonts w:ascii="宋体"/>
          <w:b/>
          <w:kern w:val="0"/>
          <w:sz w:val="44"/>
          <w:szCs w:val="44"/>
        </w:rPr>
      </w:pPr>
      <w:r>
        <w:rPr>
          <w:rFonts w:hint="eastAsia" w:ascii="黑体" w:hAnsi="黑体" w:eastAsia="黑体"/>
          <w:kern w:val="0"/>
          <w:sz w:val="36"/>
          <w:szCs w:val="32"/>
        </w:rPr>
        <w:t>目</w:t>
      </w:r>
      <w:r>
        <w:rPr>
          <w:rFonts w:ascii="黑体" w:hAnsi="黑体" w:eastAsia="黑体"/>
          <w:kern w:val="0"/>
          <w:sz w:val="36"/>
          <w:szCs w:val="32"/>
        </w:rPr>
        <w:t xml:space="preserve"> </w:t>
      </w:r>
      <w:r>
        <w:rPr>
          <w:rFonts w:hint="eastAsia" w:ascii="黑体" w:hAnsi="黑体" w:eastAsia="黑体"/>
          <w:kern w:val="0"/>
          <w:sz w:val="36"/>
          <w:szCs w:val="32"/>
        </w:rPr>
        <w:t>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民丰县萨勒吾则克乡人民卫生院单位概况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一、关于民丰县萨勒吾则克乡人民卫生院</w:t>
      </w:r>
      <w:r>
        <w:rPr>
          <w:rFonts w:ascii="仿宋_GB2312" w:hAnsi="宋体" w:eastAsia="仿宋_GB2312"/>
          <w:kern w:val="0"/>
          <w:sz w:val="32"/>
          <w:szCs w:val="32"/>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二、关于民丰县萨勒吾则克乡人民卫生院</w:t>
      </w:r>
      <w:r>
        <w:rPr>
          <w:rFonts w:ascii="仿宋_GB2312" w:hAnsi="宋体" w:eastAsia="仿宋_GB2312"/>
          <w:kern w:val="0"/>
          <w:sz w:val="32"/>
          <w:szCs w:val="32"/>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三、关于民丰县萨勒吾则克乡人民卫生院</w:t>
      </w:r>
      <w:r>
        <w:rPr>
          <w:rFonts w:ascii="仿宋_GB2312" w:hAnsi="宋体" w:eastAsia="仿宋_GB2312"/>
          <w:kern w:val="0"/>
          <w:sz w:val="32"/>
          <w:szCs w:val="32"/>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民丰县萨勒吾则克乡人民卫生院</w:t>
      </w:r>
      <w:r>
        <w:rPr>
          <w:rFonts w:ascii="仿宋_GB2312" w:hAnsi="宋体" w:eastAsia="仿宋_GB2312"/>
          <w:bCs/>
          <w:kern w:val="0"/>
          <w:sz w:val="32"/>
          <w:szCs w:val="32"/>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五、关于民丰县萨勒吾则克乡人民卫生院</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六、关于民丰县萨勒吾则克乡人民卫生院</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七、关于民丰县萨勒吾则克乡人民卫生院</w:t>
      </w:r>
      <w:r>
        <w:rPr>
          <w:rFonts w:ascii="仿宋_GB2312" w:hAnsi="宋体" w:eastAsia="仿宋_GB2312"/>
          <w:kern w:val="0"/>
          <w:sz w:val="32"/>
          <w:szCs w:val="32"/>
        </w:rPr>
        <w:t>2020</w:t>
      </w:r>
      <w:r>
        <w:rPr>
          <w:rFonts w:hint="eastAsia" w:ascii="仿宋_GB2312" w:hAnsi="宋体" w:eastAsia="仿宋_GB2312"/>
          <w:kern w:val="0"/>
          <w:sz w:val="32"/>
          <w:szCs w:val="32"/>
        </w:rPr>
        <w:t>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八、关于民丰县萨勒吾则克乡人民卫生院</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九、关于民丰县萨勒吾则克乡人民卫生院</w:t>
      </w:r>
      <w:r>
        <w:rPr>
          <w:rFonts w:ascii="仿宋_GB2312" w:hAnsi="宋体" w:eastAsia="仿宋_GB2312"/>
          <w:kern w:val="0"/>
          <w:sz w:val="32"/>
          <w:szCs w:val="32"/>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仿宋_GB2312" w:hAnsi="宋体" w:eastAsia="仿宋_GB2312"/>
          <w:b/>
          <w:kern w:val="0"/>
          <w:sz w:val="32"/>
          <w:szCs w:val="32"/>
        </w:rPr>
        <w:t>民丰县萨勒吾则克乡人民卫生院</w:t>
      </w:r>
      <w:r>
        <w:rPr>
          <w:rFonts w:hint="eastAsia" w:ascii="黑体" w:hAnsi="黑体" w:eastAsia="黑体"/>
          <w:b/>
          <w:kern w:val="0"/>
          <w:sz w:val="32"/>
          <w:szCs w:val="32"/>
        </w:rPr>
        <w:t>单位概况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jc w:val="left"/>
        <w:rPr>
          <w:rFonts w:ascii="仿宋_GB2312" w:hAnsi="宋体" w:eastAsia="仿宋_GB2312" w:cs="宋体"/>
          <w:kern w:val="0"/>
          <w:sz w:val="32"/>
          <w:szCs w:val="32"/>
        </w:rPr>
      </w:pPr>
      <w:r>
        <w:rPr>
          <w:rFonts w:hint="eastAsia" w:ascii="黑体" w:hAnsi="黑体" w:eastAsia="黑体" w:cs="宋体"/>
          <w:bCs/>
          <w:kern w:val="0"/>
          <w:sz w:val="32"/>
          <w:szCs w:val="32"/>
          <w:lang w:val="en-US" w:eastAsia="zh-CN"/>
        </w:rPr>
        <w:t>略　</w:t>
      </w:r>
      <w:r>
        <w:rPr>
          <w:rFonts w:ascii="仿宋_GB2312" w:hAnsi="宋体" w:eastAsia="仿宋_GB2312" w:cs="宋体"/>
          <w:kern w:val="0"/>
          <w:sz w:val="32"/>
          <w:szCs w:val="32"/>
        </w:rPr>
        <w:t xml:space="preserve"> </w:t>
      </w:r>
    </w:p>
    <w:p>
      <w:pPr>
        <w:widowControl/>
        <w:spacing w:line="560" w:lineRule="exact"/>
        <w:ind w:firstLine="640" w:firstLineChars="200"/>
        <w:jc w:val="left"/>
        <w:rPr>
          <w:rFonts w:ascii="黑体" w:hAnsi="黑体" w:eastAsia="黑体" w:cs="宋体"/>
          <w:bCs/>
          <w:kern w:val="0"/>
          <w:sz w:val="32"/>
          <w:szCs w:val="32"/>
        </w:rPr>
      </w:pP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jc w:val="left"/>
        <w:rPr>
          <w:rFonts w:hint="eastAsia" w:ascii="黑体" w:hAnsi="黑体" w:eastAsia="黑体" w:cs="宋体"/>
          <w:bCs/>
          <w:kern w:val="0"/>
          <w:sz w:val="32"/>
          <w:szCs w:val="32"/>
        </w:rPr>
      </w:pPr>
      <w:r>
        <w:rPr>
          <w:rFonts w:hint="eastAsia" w:ascii="黑体" w:hAnsi="黑体" w:eastAsia="黑体" w:cs="宋体"/>
          <w:bCs/>
          <w:kern w:val="0"/>
          <w:sz w:val="32"/>
          <w:szCs w:val="32"/>
          <w:lang w:val="en-US" w:eastAsia="zh-CN"/>
        </w:rPr>
        <w:t>略</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编制部门：民丰县萨勒吾则克乡人民卫生院</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500.12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500.12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ascii="仿宋_GB2312" w:hAnsi="宋体" w:eastAsia="仿宋_GB2312" w:cs="宋体"/>
                <w:kern w:val="0"/>
                <w:sz w:val="18"/>
                <w:szCs w:val="18"/>
              </w:rPr>
              <w:t>68.35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ascii="仿宋_GB2312" w:hAnsi="宋体" w:eastAsia="仿宋_GB2312" w:cs="宋体"/>
                <w:kern w:val="0"/>
                <w:sz w:val="18"/>
                <w:szCs w:val="18"/>
              </w:rPr>
              <w:t>431.77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500.12</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500.12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500.12</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填报部门：民丰县萨勒吾则克乡人民卫生院</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820"/>
        <w:gridCol w:w="842"/>
        <w:gridCol w:w="518"/>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84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4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sz w:val="22"/>
                <w:szCs w:val="22"/>
              </w:rPr>
              <w:t xml:space="preserve">  </w:t>
            </w:r>
            <w:r>
              <w:rPr>
                <w:rFonts w:hint="eastAsia"/>
                <w:sz w:val="22"/>
                <w:szCs w:val="22"/>
              </w:rPr>
              <w:t>社会保障和就业支出</w:t>
            </w:r>
          </w:p>
        </w:tc>
        <w:tc>
          <w:tcPr>
            <w:tcW w:w="82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84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51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行政事业单位养老支出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68.35</w:t>
            </w:r>
          </w:p>
        </w:tc>
        <w:tc>
          <w:tcPr>
            <w:tcW w:w="842"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05</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842"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210</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卫生健康支出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431.77 </w:t>
            </w:r>
          </w:p>
        </w:tc>
        <w:tc>
          <w:tcPr>
            <w:tcW w:w="842"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431.77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基层医疗卫生机构</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431.77 </w:t>
            </w:r>
          </w:p>
        </w:tc>
        <w:tc>
          <w:tcPr>
            <w:tcW w:w="842"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431.77</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02</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乡镇卫生院</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431.77</w:t>
            </w:r>
          </w:p>
        </w:tc>
        <w:tc>
          <w:tcPr>
            <w:tcW w:w="842"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431.77</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500.12</w:t>
            </w: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500.12</w:t>
            </w: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编制部门：民丰县萨勒吾则克乡人民卫生院</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604"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sz w:val="22"/>
                <w:szCs w:val="22"/>
              </w:rPr>
              <w:t xml:space="preserve">  </w:t>
            </w:r>
            <w:r>
              <w:rPr>
                <w:rFonts w:hint="eastAsia"/>
                <w:sz w:val="22"/>
                <w:szCs w:val="22"/>
              </w:rPr>
              <w:t>社会保障和就业支出</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05</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604"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行政事业单位养老支出</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68.35</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05</w:t>
            </w:r>
          </w:p>
        </w:tc>
        <w:tc>
          <w:tcPr>
            <w:tcW w:w="2604"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604"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卫生健康支出</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431.77 </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431.77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03</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604"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基层医疗卫生机构</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431.77 </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431.77</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02</w:t>
            </w:r>
          </w:p>
        </w:tc>
        <w:tc>
          <w:tcPr>
            <w:tcW w:w="2604"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乡镇卫生院</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431.77</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431.77</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500.12</w:t>
            </w:r>
          </w:p>
        </w:tc>
        <w:tc>
          <w:tcPr>
            <w:tcW w:w="18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500.12</w:t>
            </w:r>
          </w:p>
        </w:tc>
        <w:tc>
          <w:tcPr>
            <w:tcW w:w="190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民丰县萨勒吾则克乡人民卫生院</w:t>
      </w:r>
      <w:r>
        <w:rPr>
          <w:rFonts w:ascii="仿宋_GB2312" w:hAnsi="宋体" w:eastAsia="仿宋_GB2312"/>
          <w:kern w:val="0"/>
          <w:sz w:val="24"/>
        </w:rPr>
        <w:t xml:space="preserve">   </w:t>
      </w:r>
      <w:r>
        <w:rPr>
          <w:rFonts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500.12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500.12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68.35</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68.35</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431.77</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431.77</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500.12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color w:val="000000"/>
                <w:kern w:val="0"/>
                <w:sz w:val="22"/>
                <w:szCs w:val="22"/>
              </w:rPr>
              <w:t>500.12</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color w:val="000000"/>
                <w:kern w:val="0"/>
                <w:sz w:val="22"/>
                <w:szCs w:val="22"/>
              </w:rPr>
              <w:t>500.12</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民丰县萨勒吾则克乡人民卫生院</w:t>
            </w:r>
            <w:r>
              <w:rPr>
                <w:rFonts w:ascii="仿宋_GB2312" w:hAnsi="宋体" w:eastAsia="仿宋_GB2312"/>
                <w:kern w:val="0"/>
                <w:sz w:val="24"/>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sz w:val="22"/>
                <w:szCs w:val="22"/>
              </w:rPr>
              <w:t xml:space="preserve">  </w:t>
            </w:r>
            <w:r>
              <w:rPr>
                <w:rFonts w:hint="eastAsia"/>
                <w:sz w:val="22"/>
                <w:szCs w:val="22"/>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68.35</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05</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68.35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卫生健康支出</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431.77 </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431.77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基层医疗卫生机构</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431.77 </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431.77</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ascii="宋体" w:hAnsi="宋体" w:cs="宋体"/>
                <w:color w:val="000000"/>
                <w:kern w:val="0"/>
                <w:sz w:val="18"/>
                <w:szCs w:val="18"/>
              </w:rPr>
              <w:t>02</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乡镇卫生院</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431.77</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ascii="宋体" w:hAnsi="宋体" w:cs="宋体"/>
                <w:color w:val="000000"/>
                <w:kern w:val="0"/>
                <w:sz w:val="18"/>
                <w:szCs w:val="18"/>
              </w:rPr>
              <w:t>431.77</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500.12</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500.12</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民丰县萨勒吾则克乡人民卫生院</w:t>
            </w:r>
            <w:r>
              <w:rPr>
                <w:rFonts w:ascii="仿宋_GB2312" w:hAnsi="宋体" w:eastAsia="仿宋_GB2312"/>
                <w:kern w:val="0"/>
                <w:sz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467.42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467.42</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88.74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88.74</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250.77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250.77</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7.4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7.4</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68.35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68.35</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职工基本医疗保险缴费</w:t>
            </w:r>
          </w:p>
          <w:p>
            <w:pPr>
              <w:widowControl/>
              <w:textAlignment w:val="center"/>
              <w:rPr>
                <w:rFonts w:asci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17.26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17.26</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12</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18"/>
                <w:szCs w:val="18"/>
              </w:rPr>
            </w:pPr>
            <w:r>
              <w:rPr>
                <w:rFonts w:hint="eastAsia" w:ascii="宋体" w:hAnsi="宋体"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5.61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5.61</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29.29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29.29</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22.48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22.48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ascii="宋体"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18"/>
                <w:szCs w:val="18"/>
              </w:rPr>
            </w:pPr>
            <w:r>
              <w:rPr>
                <w:rFonts w:hint="eastAsia" w:ascii="宋体" w:hAnsi="宋体" w:cs="宋体"/>
                <w:color w:val="000000"/>
                <w:kern w:val="0"/>
                <w:sz w:val="18"/>
                <w:szCs w:val="18"/>
              </w:rPr>
              <w:t>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0.3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ind w:firstLine="270" w:firstLineChars="150"/>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0.7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3.86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3.86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5.17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5.17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4.65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4.65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10.22</w:t>
            </w:r>
          </w:p>
        </w:tc>
        <w:tc>
          <w:tcPr>
            <w:tcW w:w="1701" w:type="dxa"/>
            <w:gridSpan w:val="2"/>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r>
              <w:rPr>
                <w:rFonts w:ascii="宋体" w:cs="宋体"/>
                <w:color w:val="000000"/>
                <w:kern w:val="0"/>
                <w:sz w:val="20"/>
                <w:szCs w:val="20"/>
              </w:rPr>
              <w:t>10.22</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r>
              <w:rPr>
                <w:rFonts w:hint="eastAsia" w:ascii="宋体" w:hAnsi="宋体" w:cs="宋体"/>
                <w:color w:val="000000"/>
                <w:kern w:val="0"/>
                <w:sz w:val="18"/>
                <w:szCs w:val="18"/>
              </w:rPr>
              <w:t>退休费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3.88</w:t>
            </w:r>
          </w:p>
        </w:tc>
        <w:tc>
          <w:tcPr>
            <w:tcW w:w="1701" w:type="dxa"/>
            <w:gridSpan w:val="2"/>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r>
              <w:rPr>
                <w:rFonts w:ascii="宋体" w:cs="宋体"/>
                <w:color w:val="000000"/>
                <w:kern w:val="0"/>
                <w:sz w:val="20"/>
                <w:szCs w:val="20"/>
              </w:rPr>
              <w:t>3.88</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rPr>
                <w:rFonts w:ascii="宋体" w:cs="宋体"/>
                <w:color w:val="000000"/>
                <w:kern w:val="0"/>
                <w:sz w:val="20"/>
                <w:szCs w:val="20"/>
              </w:rPr>
            </w:pPr>
            <w:r>
              <w:rPr>
                <w:rFonts w:hint="eastAsia" w:ascii="宋体" w:cs="宋体"/>
                <w:color w:val="000000"/>
                <w:kern w:val="0"/>
                <w:sz w:val="20"/>
                <w:szCs w:val="20"/>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6.34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6.34</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500.12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477.64</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22.48</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民丰县萨勒吾则克乡人民卫生院</w:t>
            </w:r>
            <w:r>
              <w:rPr>
                <w:rFonts w:ascii="仿宋_GB2312" w:hAnsi="宋体" w:eastAsia="仿宋_GB2312"/>
                <w:kern w:val="0"/>
                <w:sz w:val="24"/>
              </w:rPr>
              <w:t xml:space="preserve">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pPr>
              <w:widowControl/>
              <w:jc w:val="left"/>
              <w:outlineLvl w:val="1"/>
              <w:rPr>
                <w:rFonts w:ascii="仿宋_GB2312" w:hAnsi="宋体" w:eastAsia="仿宋_GB2312"/>
                <w:b/>
                <w:kern w:val="0"/>
                <w:sz w:val="18"/>
                <w:szCs w:val="18"/>
              </w:rPr>
            </w:pPr>
          </w:p>
        </w:tc>
        <w:tc>
          <w:tcPr>
            <w:tcW w:w="1456" w:type="dxa"/>
            <w:vMerge w:val="continue"/>
          </w:tcPr>
          <w:p>
            <w:pPr>
              <w:widowControl/>
              <w:jc w:val="left"/>
              <w:outlineLvl w:val="1"/>
              <w:rPr>
                <w:rFonts w:ascii="仿宋_GB2312" w:hAnsi="宋体" w:eastAsia="仿宋_GB2312"/>
                <w:b/>
                <w:kern w:val="0"/>
                <w:sz w:val="18"/>
                <w:szCs w:val="18"/>
              </w:rPr>
            </w:pPr>
          </w:p>
        </w:tc>
        <w:tc>
          <w:tcPr>
            <w:tcW w:w="750" w:type="dxa"/>
            <w:vMerge w:val="continue"/>
          </w:tcPr>
          <w:p>
            <w:pPr>
              <w:widowControl/>
              <w:jc w:val="left"/>
              <w:outlineLvl w:val="1"/>
              <w:rPr>
                <w:rFonts w:ascii="仿宋_GB2312" w:hAnsi="宋体" w:eastAsia="仿宋_GB2312"/>
                <w:b/>
                <w:kern w:val="0"/>
                <w:sz w:val="18"/>
                <w:szCs w:val="18"/>
              </w:rPr>
            </w:pPr>
          </w:p>
        </w:tc>
        <w:tc>
          <w:tcPr>
            <w:tcW w:w="569" w:type="dxa"/>
            <w:gridSpan w:val="2"/>
            <w:vMerge w:val="continue"/>
          </w:tcPr>
          <w:p>
            <w:pPr>
              <w:widowControl/>
              <w:jc w:val="left"/>
              <w:outlineLvl w:val="1"/>
              <w:rPr>
                <w:rFonts w:ascii="仿宋_GB2312" w:hAnsi="宋体" w:eastAsia="仿宋_GB2312"/>
                <w:b/>
                <w:kern w:val="0"/>
                <w:sz w:val="18"/>
                <w:szCs w:val="18"/>
              </w:rPr>
            </w:pPr>
          </w:p>
        </w:tc>
        <w:tc>
          <w:tcPr>
            <w:tcW w:w="536"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578" w:type="dxa"/>
            <w:gridSpan w:val="2"/>
            <w:vMerge w:val="continue"/>
          </w:tcPr>
          <w:p>
            <w:pPr>
              <w:widowControl/>
              <w:jc w:val="left"/>
              <w:outlineLvl w:val="1"/>
              <w:rPr>
                <w:rFonts w:ascii="仿宋_GB2312" w:hAnsi="宋体" w:eastAsia="仿宋_GB2312"/>
                <w:b/>
                <w:kern w:val="0"/>
                <w:sz w:val="18"/>
                <w:szCs w:val="18"/>
              </w:rPr>
            </w:pPr>
          </w:p>
        </w:tc>
        <w:tc>
          <w:tcPr>
            <w:tcW w:w="419" w:type="dxa"/>
            <w:vMerge w:val="continue"/>
          </w:tcPr>
          <w:p>
            <w:pPr>
              <w:widowControl/>
              <w:jc w:val="left"/>
              <w:outlineLvl w:val="1"/>
              <w:rPr>
                <w:rFonts w:ascii="仿宋_GB2312" w:hAnsi="宋体" w:eastAsia="仿宋_GB2312"/>
                <w:b/>
                <w:kern w:val="0"/>
                <w:sz w:val="18"/>
                <w:szCs w:val="18"/>
              </w:rPr>
            </w:pPr>
          </w:p>
        </w:tc>
        <w:tc>
          <w:tcPr>
            <w:tcW w:w="578"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68"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宋体" w:hAnsi="宋体"/>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空表，没有数据，本单位没有项目支出。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编制单位：民丰县萨勒吾则克乡人民卫生院</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空表，没有数据，本单位没有一般公共预算“三公”经费</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编制单位：民丰县萨勒吾则克乡人民卫生院</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关于民丰县萨勒吾则克乡人民卫生院</w:t>
      </w:r>
      <w:r>
        <w:rPr>
          <w:rFonts w:ascii="黑体" w:hAnsi="宋体" w:eastAsia="黑体" w:cs="宋体"/>
          <w:kern w:val="0"/>
          <w:sz w:val="32"/>
          <w:szCs w:val="32"/>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按照全口径预算的原则，民丰县萨勒吾则克乡人民卫生院</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 xml:space="preserve">   500.12 </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500.12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支出预算包括：卫生健康支出</w:t>
      </w:r>
      <w:r>
        <w:rPr>
          <w:rFonts w:ascii="仿宋_GB2312" w:hAnsi="宋体" w:eastAsia="仿宋_GB2312" w:cs="宋体"/>
          <w:kern w:val="0"/>
          <w:sz w:val="32"/>
          <w:szCs w:val="32"/>
        </w:rPr>
        <w:t>431.77</w:t>
      </w:r>
      <w:r>
        <w:rPr>
          <w:rFonts w:hint="eastAsia" w:ascii="仿宋_GB2312" w:hAnsi="宋体" w:eastAsia="仿宋_GB2312" w:cs="宋体"/>
          <w:kern w:val="0"/>
          <w:sz w:val="32"/>
          <w:szCs w:val="32"/>
        </w:rPr>
        <w:t>万元，社会保障和就业支出</w:t>
      </w:r>
      <w:r>
        <w:rPr>
          <w:rFonts w:ascii="仿宋_GB2312" w:hAnsi="宋体" w:eastAsia="仿宋_GB2312" w:cs="宋体"/>
          <w:kern w:val="0"/>
          <w:sz w:val="32"/>
          <w:szCs w:val="32"/>
        </w:rPr>
        <w:t>68.35</w:t>
      </w:r>
      <w:r>
        <w:rPr>
          <w:rFonts w:hint="eastAsia" w:ascii="仿宋_GB2312" w:hAnsi="宋体" w:eastAsia="仿宋_GB2312"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二、关于民丰县萨勒吾则克乡人民卫生院</w:t>
      </w:r>
      <w:r>
        <w:rPr>
          <w:rFonts w:ascii="黑体" w:hAnsi="宋体" w:eastAsia="黑体" w:cs="宋体"/>
          <w:kern w:val="0"/>
          <w:sz w:val="32"/>
          <w:szCs w:val="32"/>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民丰县萨勒吾则克乡人民卫生院收入预算</w:t>
      </w:r>
      <w:r>
        <w:rPr>
          <w:rFonts w:ascii="仿宋_GB2312" w:hAnsi="宋体" w:eastAsia="仿宋_GB2312" w:cs="宋体"/>
          <w:kern w:val="0"/>
          <w:sz w:val="32"/>
          <w:szCs w:val="32"/>
        </w:rPr>
        <w:t>500.12</w:t>
      </w:r>
      <w:r>
        <w:rPr>
          <w:rFonts w:hint="eastAsia" w:ascii="仿宋_GB2312" w:hAnsi="宋体" w:eastAsia="仿宋_GB2312" w:cs="宋体"/>
          <w:kern w:val="0"/>
          <w:sz w:val="32"/>
          <w:szCs w:val="32"/>
        </w:rPr>
        <w:t>万</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元，其中：</w:t>
      </w:r>
    </w:p>
    <w:p>
      <w:pPr>
        <w:widowControl/>
        <w:spacing w:line="580" w:lineRule="exact"/>
        <w:ind w:firstLine="640"/>
        <w:jc w:val="left"/>
        <w:rPr>
          <w:rFonts w:ascii="仿宋_GB2312" w:hAnsi="宋体" w:eastAsia="仿宋_GB2312" w:cs="宋体"/>
          <w:kern w:val="0"/>
          <w:sz w:val="30"/>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 xml:space="preserve">  500.12 </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100  %</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39.11</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比上年增加了职工工资和社保缴费基数。</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政府性基金预算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0%</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万元，主要原因是上年和今年全部为一般公共预算，无政府性基金预算；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三、关于民丰县萨勒吾则克乡人民卫生院单位</w:t>
      </w:r>
      <w:r>
        <w:rPr>
          <w:rFonts w:ascii="黑体" w:hAnsi="宋体" w:eastAsia="黑体" w:cs="宋体"/>
          <w:kern w:val="0"/>
          <w:sz w:val="32"/>
          <w:szCs w:val="32"/>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民丰县萨勒吾则克乡人民卫生院</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 xml:space="preserve"> 500.12</w:t>
      </w:r>
      <w:r>
        <w:rPr>
          <w:rFonts w:hint="eastAsia" w:ascii="仿宋_GB2312" w:hAnsi="宋体" w:eastAsia="仿宋_GB2312" w:cs="宋体"/>
          <w:kern w:val="0"/>
          <w:sz w:val="32"/>
          <w:szCs w:val="32"/>
        </w:rPr>
        <w:t>万元，其中：</w:t>
      </w:r>
    </w:p>
    <w:p>
      <w:pPr>
        <w:widowControl/>
        <w:spacing w:line="580" w:lineRule="exact"/>
        <w:ind w:firstLine="640"/>
        <w:jc w:val="left"/>
        <w:rPr>
          <w:rFonts w:ascii="仿宋_GB2312" w:hAnsi="宋体" w:eastAsia="仿宋_GB2312" w:cs="宋体"/>
          <w:kern w:val="0"/>
          <w:sz w:val="30"/>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500.12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 xml:space="preserve"> 100 %</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39.11</w:t>
      </w:r>
      <w:r>
        <w:rPr>
          <w:rFonts w:hint="eastAsia" w:ascii="仿宋_GB2312" w:hAnsi="宋体" w:eastAsia="仿宋_GB2312" w:cs="宋体"/>
          <w:kern w:val="0"/>
          <w:sz w:val="32"/>
          <w:szCs w:val="32"/>
        </w:rPr>
        <w:t>万元，主要原因是比上年增加了职工工资和社保缴费基数。</w:t>
      </w:r>
    </w:p>
    <w:p>
      <w:pPr>
        <w:widowControl/>
        <w:spacing w:line="560" w:lineRule="exact"/>
        <w:ind w:firstLine="480" w:firstLineChars="150"/>
        <w:rPr>
          <w:rFonts w:ascii="仿宋_GB2312" w:hAnsi="宋体" w:eastAsia="仿宋_GB2312" w:cs="宋体"/>
          <w:b/>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0%</w:t>
      </w:r>
      <w:r>
        <w:rPr>
          <w:rFonts w:hint="eastAsia" w:ascii="仿宋_GB2312" w:hAnsi="宋体" w:eastAsia="仿宋_GB2312" w:cs="宋体"/>
          <w:kern w:val="0"/>
          <w:sz w:val="32"/>
          <w:szCs w:val="32"/>
        </w:rPr>
        <w:t>，比上年增加（减少）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万元，主要原因是我单位未安排项目预算。</w:t>
      </w:r>
    </w:p>
    <w:p>
      <w:pPr>
        <w:widowControl/>
        <w:spacing w:line="580" w:lineRule="exact"/>
        <w:jc w:val="left"/>
        <w:rPr>
          <w:rFonts w:ascii="仿宋_GB2312" w:hAnsi="宋体" w:eastAsia="仿宋_GB2312" w:cs="宋体"/>
          <w:kern w:val="0"/>
          <w:sz w:val="32"/>
          <w:szCs w:val="32"/>
        </w:rPr>
      </w:pPr>
      <w:r>
        <w:rPr>
          <w:rFonts w:hint="eastAsia" w:ascii="黑体" w:hAnsi="黑体" w:eastAsia="黑体" w:cs="宋体"/>
          <w:bCs/>
          <w:kern w:val="0"/>
          <w:sz w:val="32"/>
          <w:szCs w:val="32"/>
        </w:rPr>
        <w:t>四、关于民丰县萨勒吾则克乡人民卫生院</w:t>
      </w:r>
      <w:r>
        <w:rPr>
          <w:rFonts w:ascii="黑体" w:hAnsi="黑体" w:eastAsia="黑体" w:cs="宋体"/>
          <w:bCs/>
          <w:kern w:val="0"/>
          <w:sz w:val="32"/>
          <w:szCs w:val="32"/>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黑体" w:eastAsia="仿宋_GB2312" w:cs="宋体"/>
          <w:bCs/>
          <w:kern w:val="0"/>
          <w:sz w:val="32"/>
          <w:szCs w:val="32"/>
        </w:rPr>
      </w:pPr>
      <w:r>
        <w:rPr>
          <w:rFonts w:ascii="仿宋_GB2312" w:hAnsi="黑体" w:eastAsia="仿宋_GB2312" w:cs="宋体"/>
          <w:bCs/>
          <w:kern w:val="0"/>
          <w:sz w:val="32"/>
          <w:szCs w:val="32"/>
        </w:rPr>
        <w:t>2020</w:t>
      </w:r>
      <w:r>
        <w:rPr>
          <w:rFonts w:hint="eastAsia" w:ascii="仿宋_GB2312" w:hAnsi="黑体" w:eastAsia="仿宋_GB2312" w:cs="宋体"/>
          <w:bCs/>
          <w:kern w:val="0"/>
          <w:sz w:val="32"/>
          <w:szCs w:val="32"/>
        </w:rPr>
        <w:t>年财政拨款收支总预算</w:t>
      </w:r>
      <w:r>
        <w:rPr>
          <w:rFonts w:ascii="仿宋_GB2312" w:hAnsi="黑体" w:eastAsia="仿宋_GB2312" w:cs="宋体"/>
          <w:bCs/>
          <w:kern w:val="0"/>
          <w:sz w:val="32"/>
          <w:szCs w:val="32"/>
        </w:rPr>
        <w:t>500.12</w:t>
      </w:r>
      <w:r>
        <w:rPr>
          <w:rFonts w:hint="eastAsia" w:ascii="仿宋_GB2312" w:hAnsi="黑体" w:eastAsia="仿宋_GB2312" w:cs="宋体"/>
          <w:bCs/>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w:t>
      </w:r>
      <w:r>
        <w:rPr>
          <w:rFonts w:ascii="仿宋_GB2312" w:hAnsi="宋体" w:eastAsia="仿宋_GB2312" w:cs="宋体"/>
          <w:spacing w:val="-6"/>
          <w:kern w:val="0"/>
          <w:sz w:val="32"/>
          <w:szCs w:val="32"/>
        </w:rPr>
        <w:t>500.12</w:t>
      </w:r>
      <w:r>
        <w:rPr>
          <w:rFonts w:hint="eastAsia" w:ascii="仿宋_GB2312" w:hAnsi="宋体" w:eastAsia="仿宋_GB2312" w:cs="宋体"/>
          <w:spacing w:val="-6"/>
          <w:kern w:val="0"/>
          <w:sz w:val="32"/>
          <w:szCs w:val="32"/>
        </w:rPr>
        <w:t>万元，无政府性基金预算拨款</w:t>
      </w:r>
    </w:p>
    <w:p>
      <w:pPr>
        <w:widowControl/>
        <w:spacing w:line="580" w:lineRule="exact"/>
        <w:ind w:firstLine="640"/>
        <w:jc w:val="left"/>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支出预算：</w:t>
      </w:r>
      <w:r>
        <w:rPr>
          <w:rFonts w:ascii="仿宋_GB2312" w:hAnsi="宋体" w:eastAsia="仿宋_GB2312" w:cs="宋体"/>
          <w:spacing w:val="-6"/>
          <w:kern w:val="0"/>
          <w:sz w:val="32"/>
          <w:szCs w:val="32"/>
        </w:rPr>
        <w:t>500.12</w:t>
      </w:r>
      <w:r>
        <w:rPr>
          <w:rFonts w:hint="eastAsia" w:ascii="仿宋_GB2312" w:hAnsi="宋体" w:eastAsia="仿宋_GB2312" w:cs="宋体"/>
          <w:spacing w:val="-6"/>
          <w:kern w:val="0"/>
          <w:sz w:val="32"/>
          <w:szCs w:val="32"/>
        </w:rPr>
        <w:t>万元。其中：卫生健康支出</w:t>
      </w:r>
      <w:r>
        <w:rPr>
          <w:rFonts w:ascii="仿宋_GB2312" w:hAnsi="宋体" w:eastAsia="仿宋_GB2312" w:cs="宋体"/>
          <w:spacing w:val="-6"/>
          <w:kern w:val="0"/>
          <w:sz w:val="32"/>
          <w:szCs w:val="32"/>
        </w:rPr>
        <w:t>431.77</w:t>
      </w:r>
      <w:r>
        <w:rPr>
          <w:rFonts w:hint="eastAsia" w:ascii="仿宋_GB2312" w:hAnsi="宋体" w:eastAsia="仿宋_GB2312" w:cs="宋体"/>
          <w:spacing w:val="-6"/>
          <w:kern w:val="0"/>
          <w:sz w:val="32"/>
          <w:szCs w:val="32"/>
        </w:rPr>
        <w:t>万元，主要用于工资福利支出，对个人和家庭补助支出，商品和服务支出；</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68.35</w:t>
      </w:r>
      <w:r>
        <w:rPr>
          <w:rFonts w:hint="eastAsia" w:ascii="仿宋_GB2312" w:hAnsi="宋体" w:eastAsia="仿宋_GB2312" w:cs="宋体"/>
          <w:kern w:val="0"/>
          <w:sz w:val="32"/>
          <w:szCs w:val="32"/>
        </w:rPr>
        <w:t>万元，主要用于养老保险缴费支出。</w:t>
      </w: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五、关于民丰县萨勒吾则克乡人民卫生院</w:t>
      </w:r>
      <w:r>
        <w:rPr>
          <w:rFonts w:ascii="黑体" w:hAnsi="宋体" w:eastAsia="黑体" w:cs="宋体"/>
          <w:kern w:val="0"/>
          <w:sz w:val="32"/>
          <w:szCs w:val="32"/>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0"/>
          <w:szCs w:val="32"/>
        </w:rPr>
      </w:pPr>
      <w:r>
        <w:rPr>
          <w:rFonts w:hint="eastAsia" w:ascii="仿宋_GB2312" w:hAnsi="宋体" w:eastAsia="仿宋_GB2312" w:cs="宋体"/>
          <w:kern w:val="0"/>
          <w:sz w:val="32"/>
          <w:szCs w:val="32"/>
        </w:rPr>
        <w:t>民丰县萨勒吾则克乡人民卫生院</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年一般公共预算拨款基本支出</w:t>
      </w:r>
      <w:r>
        <w:rPr>
          <w:rFonts w:ascii="仿宋_GB2312" w:hAnsi="宋体" w:eastAsia="仿宋_GB2312" w:cs="宋体"/>
          <w:kern w:val="0"/>
          <w:sz w:val="32"/>
          <w:szCs w:val="32"/>
        </w:rPr>
        <w:t xml:space="preserve">500.12 </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39.11</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7.82%</w:t>
      </w:r>
      <w:r>
        <w:rPr>
          <w:rFonts w:hint="eastAsia" w:ascii="仿宋_GB2312" w:hAnsi="宋体" w:eastAsia="仿宋_GB2312" w:cs="宋体"/>
          <w:kern w:val="0"/>
          <w:sz w:val="32"/>
          <w:szCs w:val="32"/>
        </w:rPr>
        <w:t>。主要原因是：比上年增加了职工工资和社保缴费基数。</w:t>
      </w:r>
    </w:p>
    <w:p>
      <w:pPr>
        <w:widowControl/>
        <w:spacing w:line="580" w:lineRule="exact"/>
        <w:ind w:firstLine="64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3" w:firstLineChars="200"/>
        <w:rPr>
          <w:rFonts w:ascii="楷体_GB2312" w:hAnsi="宋体" w:eastAsia="楷体_GB2312" w:cs="宋体"/>
          <w:b/>
          <w:kern w:val="0"/>
          <w:sz w:val="32"/>
          <w:szCs w:val="32"/>
        </w:rPr>
      </w:pPr>
      <w:r>
        <w:rPr>
          <w:rFonts w:ascii="楷体_GB2312" w:hAnsi="宋体" w:eastAsia="楷体_GB2312" w:cs="宋体"/>
          <w:b/>
          <w:kern w:val="0"/>
          <w:sz w:val="32"/>
          <w:szCs w:val="32"/>
        </w:rPr>
        <w:t>1.</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社会保障和就业支出</w:t>
      </w:r>
      <w:r>
        <w:rPr>
          <w:rFonts w:hint="eastAsia" w:ascii="仿宋_GB2312" w:eastAsia="仿宋_GB2312"/>
          <w:sz w:val="32"/>
          <w:szCs w:val="32"/>
        </w:rPr>
        <w:t>（</w:t>
      </w:r>
      <w:r>
        <w:rPr>
          <w:rFonts w:ascii="仿宋_GB2312" w:eastAsia="仿宋_GB2312"/>
          <w:sz w:val="32"/>
          <w:szCs w:val="32"/>
        </w:rPr>
        <w:t>208</w:t>
      </w:r>
      <w:r>
        <w:rPr>
          <w:rFonts w:hint="eastAsia" w:ascii="仿宋_GB2312" w:eastAsia="仿宋_GB2312"/>
          <w:sz w:val="32"/>
          <w:szCs w:val="32"/>
        </w:rPr>
        <w:t>）</w:t>
      </w:r>
      <w:r>
        <w:rPr>
          <w:rFonts w:ascii="仿宋_GB2312" w:eastAsia="仿宋_GB2312"/>
          <w:sz w:val="32"/>
          <w:szCs w:val="32"/>
        </w:rPr>
        <w:t>68.35</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 xml:space="preserve"> 13.67  %</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卫生健康支出</w:t>
      </w:r>
      <w:r>
        <w:rPr>
          <w:rFonts w:hint="eastAsia" w:ascii="仿宋_GB2312" w:eastAsia="仿宋_GB2312"/>
          <w:sz w:val="32"/>
          <w:szCs w:val="32"/>
        </w:rPr>
        <w:t>（</w:t>
      </w:r>
      <w:r>
        <w:rPr>
          <w:rFonts w:ascii="仿宋_GB2312" w:eastAsia="仿宋_GB2312"/>
          <w:sz w:val="32"/>
          <w:szCs w:val="32"/>
        </w:rPr>
        <w:t>210</w:t>
      </w:r>
      <w:r>
        <w:rPr>
          <w:rFonts w:hint="eastAsia" w:ascii="仿宋_GB2312" w:eastAsia="仿宋_GB2312"/>
          <w:sz w:val="32"/>
          <w:szCs w:val="32"/>
        </w:rPr>
        <w:t>）</w:t>
      </w:r>
      <w:r>
        <w:rPr>
          <w:rFonts w:ascii="仿宋_GB2312" w:eastAsia="仿宋_GB2312"/>
          <w:sz w:val="32"/>
          <w:szCs w:val="32"/>
        </w:rPr>
        <w:t>431.77</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 xml:space="preserve"> 86.33  %</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ascii="楷体_GB2312" w:hAnsi="宋体" w:eastAsia="楷体_GB2312" w:cs="宋体"/>
          <w:kern w:val="0"/>
          <w:sz w:val="32"/>
          <w:szCs w:val="32"/>
        </w:rPr>
        <w:t>1.208</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208</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行政事业单位养老支出（</w:t>
      </w:r>
      <w:r>
        <w:rPr>
          <w:rFonts w:ascii="仿宋_GB2312" w:hAnsi="宋体" w:eastAsia="仿宋_GB2312" w:cs="宋体"/>
          <w:kern w:val="0"/>
          <w:sz w:val="32"/>
          <w:szCs w:val="32"/>
        </w:rPr>
        <w:t>05</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05</w:t>
      </w:r>
      <w:r>
        <w:rPr>
          <w:rFonts w:hint="eastAsia" w:ascii="仿宋_GB2312" w:hAnsi="宋体" w:eastAsia="仿宋_GB2312" w:cs="宋体"/>
          <w:kern w:val="0"/>
          <w:sz w:val="32"/>
          <w:szCs w:val="32"/>
        </w:rPr>
        <w:t>）：</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 xml:space="preserve"> 68.35 </w:t>
      </w:r>
      <w:r>
        <w:rPr>
          <w:rFonts w:hint="eastAsia" w:ascii="仿宋_GB2312" w:hAnsi="宋体" w:eastAsia="仿宋_GB2312" w:cs="宋体"/>
          <w:kern w:val="0"/>
          <w:sz w:val="32"/>
          <w:szCs w:val="32"/>
        </w:rPr>
        <w:t>万元，比上年增加了</w:t>
      </w:r>
      <w:r>
        <w:rPr>
          <w:rFonts w:ascii="仿宋_GB2312" w:hAnsi="宋体" w:eastAsia="仿宋_GB2312" w:cs="宋体"/>
          <w:kern w:val="0"/>
          <w:sz w:val="32"/>
          <w:szCs w:val="32"/>
        </w:rPr>
        <w:t>6.34</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9.28%</w:t>
      </w:r>
      <w:r>
        <w:rPr>
          <w:rFonts w:hint="eastAsia" w:ascii="仿宋_GB2312" w:hAnsi="宋体" w:eastAsia="仿宋_GB2312" w:cs="宋体"/>
          <w:kern w:val="0"/>
          <w:sz w:val="32"/>
          <w:szCs w:val="32"/>
        </w:rPr>
        <w:t>，主要原因是：增加了社保缴费基数。</w:t>
      </w:r>
    </w:p>
    <w:p>
      <w:pPr>
        <w:spacing w:line="560" w:lineRule="exact"/>
        <w:ind w:firstLine="640" w:firstLineChars="200"/>
        <w:rPr>
          <w:rFonts w:ascii="仿宋_GB2312" w:hAnsi="宋体" w:eastAsia="仿宋_GB2312" w:cs="宋体"/>
          <w:kern w:val="0"/>
          <w:sz w:val="32"/>
          <w:szCs w:val="32"/>
        </w:rPr>
      </w:pPr>
      <w:r>
        <w:rPr>
          <w:rFonts w:ascii="楷体_GB2312" w:hAnsi="宋体" w:eastAsia="楷体_GB2312" w:cs="宋体"/>
          <w:kern w:val="0"/>
          <w:sz w:val="32"/>
          <w:szCs w:val="32"/>
        </w:rPr>
        <w:t>2.210</w:t>
      </w:r>
      <w:r>
        <w:rPr>
          <w:rFonts w:hint="eastAsia" w:ascii="仿宋_GB2312" w:hAnsi="宋体" w:eastAsia="仿宋_GB2312" w:cs="宋体"/>
          <w:kern w:val="0"/>
          <w:sz w:val="32"/>
          <w:szCs w:val="32"/>
        </w:rPr>
        <w:t>卫生健康支出（</w:t>
      </w:r>
      <w:r>
        <w:rPr>
          <w:rFonts w:ascii="仿宋_GB2312" w:hAnsi="宋体" w:eastAsia="仿宋_GB2312" w:cs="宋体"/>
          <w:kern w:val="0"/>
          <w:sz w:val="32"/>
          <w:szCs w:val="32"/>
        </w:rPr>
        <w:t>210</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基层医疗机构（</w:t>
      </w:r>
      <w:r>
        <w:rPr>
          <w:rFonts w:ascii="仿宋_GB2312" w:hAnsi="宋体" w:eastAsia="仿宋_GB2312" w:cs="宋体"/>
          <w:kern w:val="0"/>
          <w:sz w:val="32"/>
          <w:szCs w:val="32"/>
        </w:rPr>
        <w:t>03</w:t>
      </w:r>
      <w:r>
        <w:rPr>
          <w:rFonts w:hint="eastAsia" w:ascii="仿宋_GB2312" w:hAnsi="宋体" w:eastAsia="仿宋_GB2312" w:cs="宋体"/>
          <w:kern w:val="0"/>
          <w:sz w:val="32"/>
          <w:szCs w:val="32"/>
        </w:rPr>
        <w:t>）乡镇卫生院（</w:t>
      </w:r>
      <w:r>
        <w:rPr>
          <w:rFonts w:ascii="仿宋_GB2312" w:hAnsi="宋体" w:eastAsia="仿宋_GB2312" w:cs="宋体"/>
          <w:kern w:val="0"/>
          <w:sz w:val="32"/>
          <w:szCs w:val="32"/>
        </w:rPr>
        <w:t>02</w:t>
      </w:r>
      <w:r>
        <w:rPr>
          <w:rFonts w:hint="eastAsia" w:ascii="仿宋_GB2312" w:hAnsi="宋体" w:eastAsia="仿宋_GB2312" w:cs="宋体"/>
          <w:kern w:val="0"/>
          <w:sz w:val="32"/>
          <w:szCs w:val="32"/>
        </w:rPr>
        <w:t>）：</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 xml:space="preserve">  431.77</w:t>
      </w:r>
      <w:r>
        <w:rPr>
          <w:rFonts w:hint="eastAsia" w:ascii="仿宋_GB2312" w:hAnsi="宋体" w:eastAsia="仿宋_GB2312" w:cs="宋体"/>
          <w:kern w:val="0"/>
          <w:sz w:val="32"/>
          <w:szCs w:val="32"/>
        </w:rPr>
        <w:t>万元，比上年增加了</w:t>
      </w:r>
      <w:r>
        <w:rPr>
          <w:rFonts w:ascii="仿宋_GB2312" w:hAnsi="宋体" w:eastAsia="仿宋_GB2312" w:cs="宋体"/>
          <w:kern w:val="0"/>
          <w:sz w:val="32"/>
          <w:szCs w:val="32"/>
        </w:rPr>
        <w:t>32.77</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7.59%</w:t>
      </w:r>
      <w:r>
        <w:rPr>
          <w:rFonts w:hint="eastAsia" w:ascii="仿宋_GB2312" w:hAnsi="宋体" w:eastAsia="仿宋_GB2312" w:cs="宋体"/>
          <w:kern w:val="0"/>
          <w:sz w:val="32"/>
          <w:szCs w:val="32"/>
        </w:rPr>
        <w:t>，主要原因是：增加了职工工资。</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黑体" w:hAnsi="宋体" w:eastAsia="黑体" w:cs="宋体"/>
          <w:kern w:val="0"/>
          <w:sz w:val="32"/>
          <w:szCs w:val="32"/>
        </w:rPr>
        <w:t>六、关于民丰县萨勒吾则克乡人民卫生院</w:t>
      </w:r>
      <w:r>
        <w:rPr>
          <w:rFonts w:ascii="黑体" w:hAnsi="宋体" w:eastAsia="黑体" w:cs="宋体"/>
          <w:kern w:val="0"/>
          <w:sz w:val="32"/>
          <w:szCs w:val="32"/>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民丰县萨勒吾则克乡人民卫生院</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 xml:space="preserve">500.12 </w:t>
      </w:r>
      <w:r>
        <w:rPr>
          <w:rFonts w:hint="eastAsia" w:ascii="仿宋_GB2312" w:hAnsi="宋体" w:eastAsia="仿宋_GB2312" w:cs="宋体"/>
          <w:kern w:val="0"/>
          <w:sz w:val="32"/>
          <w:szCs w:val="32"/>
        </w:rPr>
        <w:t>万元，其中：</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人员经费</w:t>
      </w:r>
      <w:r>
        <w:rPr>
          <w:rFonts w:ascii="仿宋_GB2312" w:hAnsi="宋体" w:eastAsia="仿宋_GB2312" w:cs="宋体"/>
          <w:kern w:val="0"/>
          <w:sz w:val="32"/>
          <w:szCs w:val="32"/>
        </w:rPr>
        <w:t xml:space="preserve">477.64  </w:t>
      </w:r>
      <w:r>
        <w:rPr>
          <w:rFonts w:hint="eastAsia" w:ascii="仿宋_GB2312" w:hAnsi="宋体" w:eastAsia="仿宋_GB2312" w:cs="宋体"/>
          <w:kern w:val="0"/>
          <w:sz w:val="32"/>
          <w:szCs w:val="32"/>
        </w:rPr>
        <w:t>万元，主要包括：基本工资、津贴补贴、奖金、机关事业单位基本养老保险缴费、职工基本医疗保险缴费、其他社会保障缴费、住房公积金，退休费、生活补助。</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公用经费</w:t>
      </w:r>
      <w:r>
        <w:rPr>
          <w:rFonts w:ascii="仿宋_GB2312" w:hAnsi="宋体" w:eastAsia="仿宋_GB2312" w:cs="宋体"/>
          <w:kern w:val="0"/>
          <w:sz w:val="32"/>
          <w:szCs w:val="32"/>
        </w:rPr>
        <w:t>22.48</w:t>
      </w:r>
      <w:r>
        <w:rPr>
          <w:rFonts w:hint="eastAsia" w:ascii="仿宋_GB2312" w:hAnsi="宋体" w:eastAsia="仿宋_GB2312" w:cs="宋体"/>
          <w:kern w:val="0"/>
          <w:sz w:val="32"/>
          <w:szCs w:val="32"/>
        </w:rPr>
        <w:t>万元，主要包括：办公费、水费、电费、邮电费、差旅费，工会经费、福利费，取暖费。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七、关于民丰县萨勒吾则克乡人民卫生院</w:t>
      </w:r>
      <w:r>
        <w:rPr>
          <w:rFonts w:ascii="黑体" w:hAnsi="宋体" w:eastAsia="黑体" w:cs="宋体"/>
          <w:kern w:val="0"/>
          <w:sz w:val="32"/>
          <w:szCs w:val="32"/>
        </w:rPr>
        <w:t>2020</w:t>
      </w:r>
      <w:r>
        <w:rPr>
          <w:rFonts w:hint="eastAsia" w:ascii="黑体" w:hAnsi="宋体" w:eastAsia="黑体" w:cs="宋体"/>
          <w:kern w:val="0"/>
          <w:sz w:val="32"/>
          <w:szCs w:val="32"/>
        </w:rPr>
        <w:t>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民丰县萨勒吾则克乡人民卫生院</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年没有安排项目支出预算，项目支出情况表为空表。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八、关于民丰县萨勒吾则克乡人民卫生院</w:t>
      </w:r>
      <w:r>
        <w:rPr>
          <w:rFonts w:ascii="黑体" w:hAnsi="宋体" w:eastAsia="黑体" w:cs="宋体"/>
          <w:kern w:val="0"/>
          <w:sz w:val="32"/>
          <w:szCs w:val="32"/>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民丰县萨勒吾则克乡人民卫生院</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年“三公”经费财政拨款预算比上年增加</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万元，其中：因公出国（境）费增加</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万元，主要原因是：本单位没有一般公共预算“三公经费；公务用车购置费为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，未安排预算。公务用车运行费增加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万元，主要原因是本单位没有一般公共预算“三公经费，公务接待费增加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本单位没有一般公共预算“三公经费</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九、关于民丰县萨勒吾则克乡人民卫生院</w:t>
      </w:r>
      <w:r>
        <w:rPr>
          <w:rFonts w:ascii="黑体" w:hAnsi="宋体" w:eastAsia="黑体" w:cs="宋体"/>
          <w:kern w:val="0"/>
          <w:sz w:val="32"/>
          <w:szCs w:val="32"/>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民丰县萨勒吾则克乡人民卫生院</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年，民丰县萨勒吾则克乡人民卫生院本级及下属</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家事业单位的机关运行经费财政拨款预算</w:t>
      </w:r>
      <w:r>
        <w:rPr>
          <w:rFonts w:ascii="仿宋_GB2312" w:hAnsi="宋体" w:eastAsia="仿宋_GB2312" w:cs="宋体"/>
          <w:kern w:val="0"/>
          <w:sz w:val="32"/>
          <w:szCs w:val="32"/>
        </w:rPr>
        <w:t xml:space="preserve">  22.48</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 xml:space="preserve"> 1.26  </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5.6 %</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工会费，福利费、取暖费增加</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年，民丰县萨勒吾则克乡人民卫生院及下属单位政府采购预算</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仿宋_GB2312" w:eastAsia="仿宋_GB2312"/>
          <w:sz w:val="32"/>
        </w:rPr>
        <w:t>2020</w:t>
      </w:r>
      <w:r>
        <w:rPr>
          <w:rFonts w:hint="eastAsia" w:ascii="仿宋_GB2312" w:hAnsi="仿宋_GB2312" w:eastAsia="仿宋_GB2312"/>
          <w:sz w:val="32"/>
        </w:rPr>
        <w:t>年度本部门面向中小企业预留政府采购项目预算金额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年底，民丰县萨勒吾则克乡人民卫生院及下属各预算单位占用使用国有资产总体情况为：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 xml:space="preserve"> 798.26</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114.33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 xml:space="preserve"> 6.28 </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 xml:space="preserve"> 85  </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年部门预算未安排购置车辆经费，安排购置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cs="宋体"/>
                <w:color w:val="000000"/>
                <w:kern w:val="0"/>
                <w:sz w:val="22"/>
              </w:rPr>
            </w:pPr>
          </w:p>
        </w:tc>
        <w:tc>
          <w:tcPr>
            <w:tcW w:w="1857" w:type="dxa"/>
            <w:tcBorders>
              <w:top w:val="nil"/>
              <w:left w:val="nil"/>
              <w:bottom w:val="nil"/>
              <w:right w:val="nil"/>
            </w:tcBorders>
            <w:vAlign w:val="bottom"/>
          </w:tcPr>
          <w:p>
            <w:pPr>
              <w:widowControl/>
              <w:jc w:val="left"/>
              <w:rPr>
                <w:rFonts w:ascii="宋体" w:cs="宋体"/>
                <w:color w:val="000000"/>
                <w:kern w:val="0"/>
                <w:sz w:val="22"/>
              </w:rPr>
            </w:pPr>
          </w:p>
        </w:tc>
        <w:tc>
          <w:tcPr>
            <w:tcW w:w="1664" w:type="dxa"/>
            <w:tcBorders>
              <w:top w:val="nil"/>
              <w:left w:val="nil"/>
              <w:bottom w:val="nil"/>
              <w:right w:val="nil"/>
            </w:tcBorders>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1925"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XX</w:t>
            </w:r>
            <w:r>
              <w:rPr>
                <w:rFonts w:hint="eastAsia" w:ascii="宋体" w:hAnsi="宋体" w:cs="宋体"/>
                <w:kern w:val="0"/>
                <w:sz w:val="18"/>
                <w:szCs w:val="18"/>
              </w:rPr>
              <w:t>部门</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无</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color w:val="FF0000"/>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w:t>
      </w:r>
    </w:p>
    <w:p>
      <w:pPr>
        <w:spacing w:line="55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widowControl/>
        <w:spacing w:line="520" w:lineRule="exact"/>
        <w:ind w:firstLine="640" w:firstLineChars="200"/>
        <w:jc w:val="left"/>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、“三公”经费：</w:t>
      </w:r>
      <w:r>
        <w:rPr>
          <w:rFonts w:hint="eastAsia" w:ascii="仿宋_GB2312" w:eastAsia="仿宋_GB2312"/>
          <w:sz w:val="32"/>
          <w:szCs w:val="32"/>
        </w:rPr>
        <w:t>指</w:t>
      </w:r>
      <w:r>
        <w:rPr>
          <w:rFonts w:hint="eastAsia" w:ascii="仿宋_GB2312" w:hAnsi="宋体" w:eastAsia="仿宋_GB2312" w:cs="宋体"/>
          <w:kern w:val="0"/>
          <w:sz w:val="32"/>
          <w:szCs w:val="32"/>
        </w:rPr>
        <w:t>民丰县萨勒吾则克乡人民卫生院</w:t>
      </w:r>
      <w:r>
        <w:rPr>
          <w:rFonts w:hint="eastAsia" w:ascii="仿宋_GB2312" w:eastAsia="仿宋_GB2312"/>
          <w:sz w:val="32"/>
          <w:szCs w:val="32"/>
        </w:rPr>
        <w:t>用一般公共预算财政拨款安排的公务用车运行费</w:t>
      </w:r>
      <w:r>
        <w:rPr>
          <w:rFonts w:hint="eastAsia" w:ascii="仿宋_GB2312" w:eastAsia="仿宋_GB2312"/>
          <w:sz w:val="32"/>
          <w:szCs w:val="32"/>
          <w:lang w:eastAsia="zh-CN"/>
        </w:rPr>
        <w:t>。</w:t>
      </w:r>
      <w:r>
        <w:rPr>
          <w:rFonts w:hint="eastAsia" w:ascii="仿宋_GB2312" w:eastAsia="仿宋_GB2312"/>
          <w:sz w:val="32"/>
          <w:szCs w:val="32"/>
        </w:rPr>
        <w:t>公务用车运行费指单位公务用车租用费、燃料费、维修费、过路过桥费、保险费等支出。</w:t>
      </w:r>
    </w:p>
    <w:p>
      <w:pPr>
        <w:widowControl/>
        <w:spacing w:line="520" w:lineRule="exact"/>
        <w:ind w:firstLine="640" w:firstLineChars="200"/>
        <w:jc w:val="left"/>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、机关运行经费：</w:t>
      </w:r>
      <w:r>
        <w:rPr>
          <w:rFonts w:hint="eastAsia" w:ascii="仿宋_GB2312" w:eastAsia="仿宋_GB2312"/>
          <w:sz w:val="32"/>
          <w:szCs w:val="32"/>
        </w:rPr>
        <w:t>指</w:t>
      </w:r>
      <w:r>
        <w:rPr>
          <w:rFonts w:hint="eastAsia" w:ascii="仿宋_GB2312" w:hAnsi="宋体" w:eastAsia="仿宋_GB2312" w:cs="宋体"/>
          <w:kern w:val="0"/>
          <w:sz w:val="32"/>
          <w:szCs w:val="32"/>
        </w:rPr>
        <w:t>民丰县萨勒吾则克乡人民卫生院</w:t>
      </w:r>
      <w:r>
        <w:rPr>
          <w:rFonts w:hint="eastAsia" w:ascii="仿宋_GB2312" w:eastAsia="仿宋_GB2312"/>
          <w:sz w:val="32"/>
          <w:szCs w:val="32"/>
        </w:rPr>
        <w:t>的公用经费，包括工会经费，福利费、个人取暖费。</w:t>
      </w:r>
    </w:p>
    <w:p>
      <w:pPr>
        <w:widowControl/>
        <w:spacing w:line="560" w:lineRule="exact"/>
        <w:jc w:val="left"/>
        <w:rPr>
          <w:rFonts w:ascii="仿宋_GB2312" w:hAnsi="宋体" w:eastAsia="仿宋_GB2312" w:cs="宋体"/>
          <w:color w:val="FF0000"/>
          <w:kern w:val="0"/>
          <w:sz w:val="32"/>
          <w:szCs w:val="32"/>
        </w:rPr>
      </w:pPr>
    </w:p>
    <w:p>
      <w:pPr>
        <w:widowControl/>
        <w:spacing w:line="560" w:lineRule="exact"/>
        <w:jc w:val="left"/>
        <w:rPr>
          <w:rFonts w:ascii="仿宋_GB2312" w:hAnsi="宋体" w:eastAsia="仿宋_GB2312" w:cs="宋体"/>
          <w:color w:val="FF0000"/>
          <w:kern w:val="0"/>
          <w:sz w:val="32"/>
          <w:szCs w:val="32"/>
        </w:rPr>
      </w:pPr>
    </w:p>
    <w:p>
      <w:pPr>
        <w:widowControl/>
        <w:spacing w:line="560" w:lineRule="exact"/>
        <w:jc w:val="left"/>
        <w:rPr>
          <w:rFonts w:ascii="仿宋_GB2312" w:hAnsi="宋体" w:eastAsia="仿宋_GB2312" w:cs="宋体"/>
          <w:color w:val="FF0000"/>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民丰县萨勒吾则克乡人民卫生院</w:t>
      </w: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2020 </w:t>
      </w:r>
      <w:r>
        <w:rPr>
          <w:rFonts w:hint="eastAsia" w:ascii="仿宋_GB2312" w:hAnsi="宋体" w:eastAsia="仿宋_GB2312" w:cs="宋体"/>
          <w:kern w:val="0"/>
          <w:sz w:val="32"/>
          <w:szCs w:val="32"/>
        </w:rPr>
        <w:t>年</w:t>
      </w:r>
      <w:r>
        <w:rPr>
          <w:rFonts w:ascii="仿宋_GB2312" w:hAnsi="宋体" w:eastAsia="仿宋_GB2312" w:cs="宋体"/>
          <w:kern w:val="0"/>
          <w:sz w:val="32"/>
          <w:szCs w:val="32"/>
        </w:rPr>
        <w:t>5</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15</w:t>
      </w:r>
      <w:r>
        <w:rPr>
          <w:rFonts w:hint="eastAsia" w:ascii="仿宋_GB2312" w:hAnsi="宋体" w:eastAsia="仿宋_GB2312" w:cs="宋体"/>
          <w:kern w:val="0"/>
          <w:sz w:val="32"/>
          <w:szCs w:val="32"/>
        </w:rPr>
        <w:t>日</w:t>
      </w:r>
    </w:p>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1029A"/>
    <w:rsid w:val="00030A72"/>
    <w:rsid w:val="000429D6"/>
    <w:rsid w:val="000565EC"/>
    <w:rsid w:val="00074094"/>
    <w:rsid w:val="000A0D8D"/>
    <w:rsid w:val="000E5464"/>
    <w:rsid w:val="000F100B"/>
    <w:rsid w:val="00110588"/>
    <w:rsid w:val="00121F8E"/>
    <w:rsid w:val="001A4515"/>
    <w:rsid w:val="001B3E15"/>
    <w:rsid w:val="001E0046"/>
    <w:rsid w:val="001E4CD0"/>
    <w:rsid w:val="00235908"/>
    <w:rsid w:val="00263A8F"/>
    <w:rsid w:val="0026733F"/>
    <w:rsid w:val="00297B62"/>
    <w:rsid w:val="002B4D33"/>
    <w:rsid w:val="002B5144"/>
    <w:rsid w:val="002B53C9"/>
    <w:rsid w:val="002D17B1"/>
    <w:rsid w:val="00325B17"/>
    <w:rsid w:val="00355F46"/>
    <w:rsid w:val="00375A1F"/>
    <w:rsid w:val="00385738"/>
    <w:rsid w:val="00387855"/>
    <w:rsid w:val="003C2F9D"/>
    <w:rsid w:val="003C6560"/>
    <w:rsid w:val="003D1F9A"/>
    <w:rsid w:val="00402946"/>
    <w:rsid w:val="00483B86"/>
    <w:rsid w:val="0048488B"/>
    <w:rsid w:val="00494FE6"/>
    <w:rsid w:val="004958A3"/>
    <w:rsid w:val="004A4273"/>
    <w:rsid w:val="004A5B47"/>
    <w:rsid w:val="004E5021"/>
    <w:rsid w:val="00507300"/>
    <w:rsid w:val="005407C8"/>
    <w:rsid w:val="005443BF"/>
    <w:rsid w:val="005659EF"/>
    <w:rsid w:val="00577293"/>
    <w:rsid w:val="00591465"/>
    <w:rsid w:val="00593B4F"/>
    <w:rsid w:val="005A65A4"/>
    <w:rsid w:val="005D77DD"/>
    <w:rsid w:val="005E4302"/>
    <w:rsid w:val="005F3FB9"/>
    <w:rsid w:val="00605F93"/>
    <w:rsid w:val="0062530B"/>
    <w:rsid w:val="00646DCD"/>
    <w:rsid w:val="00654D09"/>
    <w:rsid w:val="006553C5"/>
    <w:rsid w:val="00671137"/>
    <w:rsid w:val="00676B88"/>
    <w:rsid w:val="006973CC"/>
    <w:rsid w:val="00697690"/>
    <w:rsid w:val="006A328A"/>
    <w:rsid w:val="006A63EF"/>
    <w:rsid w:val="006E772A"/>
    <w:rsid w:val="00741879"/>
    <w:rsid w:val="007451BD"/>
    <w:rsid w:val="0074754B"/>
    <w:rsid w:val="007544F2"/>
    <w:rsid w:val="00755521"/>
    <w:rsid w:val="0078333E"/>
    <w:rsid w:val="007B57A4"/>
    <w:rsid w:val="007B7E31"/>
    <w:rsid w:val="007D7B9E"/>
    <w:rsid w:val="007E2C8C"/>
    <w:rsid w:val="00823591"/>
    <w:rsid w:val="008351A3"/>
    <w:rsid w:val="00843187"/>
    <w:rsid w:val="00866996"/>
    <w:rsid w:val="0087707E"/>
    <w:rsid w:val="00883E0A"/>
    <w:rsid w:val="008A1A20"/>
    <w:rsid w:val="008A6F33"/>
    <w:rsid w:val="008B2850"/>
    <w:rsid w:val="008C7C4A"/>
    <w:rsid w:val="008F4A49"/>
    <w:rsid w:val="00923D72"/>
    <w:rsid w:val="00930B8C"/>
    <w:rsid w:val="00961A6F"/>
    <w:rsid w:val="009A5C84"/>
    <w:rsid w:val="009C2AA0"/>
    <w:rsid w:val="009C40B4"/>
    <w:rsid w:val="009D769E"/>
    <w:rsid w:val="009E1070"/>
    <w:rsid w:val="009F55A2"/>
    <w:rsid w:val="00A642D3"/>
    <w:rsid w:val="00A70829"/>
    <w:rsid w:val="00A9422D"/>
    <w:rsid w:val="00A96A3D"/>
    <w:rsid w:val="00AA0EA9"/>
    <w:rsid w:val="00AA1C19"/>
    <w:rsid w:val="00AA6506"/>
    <w:rsid w:val="00AA6A97"/>
    <w:rsid w:val="00AC7041"/>
    <w:rsid w:val="00AD0518"/>
    <w:rsid w:val="00AD6595"/>
    <w:rsid w:val="00B0017B"/>
    <w:rsid w:val="00B1297A"/>
    <w:rsid w:val="00B33756"/>
    <w:rsid w:val="00B540D0"/>
    <w:rsid w:val="00B609A9"/>
    <w:rsid w:val="00B83C89"/>
    <w:rsid w:val="00BA27D6"/>
    <w:rsid w:val="00BB1CA8"/>
    <w:rsid w:val="00BB3DDE"/>
    <w:rsid w:val="00BB6E9F"/>
    <w:rsid w:val="00BE57DD"/>
    <w:rsid w:val="00C03C76"/>
    <w:rsid w:val="00C4361D"/>
    <w:rsid w:val="00C43767"/>
    <w:rsid w:val="00C524C3"/>
    <w:rsid w:val="00C876D8"/>
    <w:rsid w:val="00C94790"/>
    <w:rsid w:val="00C96E3B"/>
    <w:rsid w:val="00CA046E"/>
    <w:rsid w:val="00CA2D91"/>
    <w:rsid w:val="00CC005A"/>
    <w:rsid w:val="00CF45C6"/>
    <w:rsid w:val="00CF50F3"/>
    <w:rsid w:val="00D21FB5"/>
    <w:rsid w:val="00D45524"/>
    <w:rsid w:val="00D64F1F"/>
    <w:rsid w:val="00D76687"/>
    <w:rsid w:val="00D80FF7"/>
    <w:rsid w:val="00D928D5"/>
    <w:rsid w:val="00DB7E5B"/>
    <w:rsid w:val="00DC2319"/>
    <w:rsid w:val="00DC2484"/>
    <w:rsid w:val="00E36EF2"/>
    <w:rsid w:val="00E473AA"/>
    <w:rsid w:val="00EA6DE8"/>
    <w:rsid w:val="00EF18A0"/>
    <w:rsid w:val="00F02482"/>
    <w:rsid w:val="00F215B2"/>
    <w:rsid w:val="00F26329"/>
    <w:rsid w:val="00F43632"/>
    <w:rsid w:val="00F717B1"/>
    <w:rsid w:val="00FA05FC"/>
    <w:rsid w:val="00FA20B3"/>
    <w:rsid w:val="00FB7FED"/>
    <w:rsid w:val="00FC6ABD"/>
    <w:rsid w:val="00FC7E3F"/>
    <w:rsid w:val="00FD2D8F"/>
    <w:rsid w:val="00FD5FF2"/>
    <w:rsid w:val="00FF3086"/>
    <w:rsid w:val="0404395C"/>
    <w:rsid w:val="07926BB2"/>
    <w:rsid w:val="083F3F26"/>
    <w:rsid w:val="1390306C"/>
    <w:rsid w:val="16CC35E5"/>
    <w:rsid w:val="2628339F"/>
    <w:rsid w:val="2A6F25F2"/>
    <w:rsid w:val="2CCB2716"/>
    <w:rsid w:val="2F9D3E96"/>
    <w:rsid w:val="2FE532A2"/>
    <w:rsid w:val="34B037C5"/>
    <w:rsid w:val="3F010F22"/>
    <w:rsid w:val="40821880"/>
    <w:rsid w:val="422B771C"/>
    <w:rsid w:val="4C0673AC"/>
    <w:rsid w:val="56920F39"/>
    <w:rsid w:val="58175DAE"/>
    <w:rsid w:val="6B793615"/>
    <w:rsid w:val="6CC91855"/>
    <w:rsid w:val="6F85724D"/>
    <w:rsid w:val="7BFB0F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批注框文本 字符"/>
    <w:basedOn w:val="9"/>
    <w:link w:val="2"/>
    <w:semiHidden/>
    <w:qFormat/>
    <w:locked/>
    <w:uiPriority w:val="99"/>
    <w:rPr>
      <w:rFonts w:ascii="Times New Roman" w:hAnsi="Times New Roman" w:eastAsia="宋体" w:cs="Times New Roman"/>
      <w:sz w:val="18"/>
      <w:szCs w:val="18"/>
    </w:rPr>
  </w:style>
  <w:style w:type="character" w:customStyle="1" w:styleId="13">
    <w:name w:val="页脚 字符"/>
    <w:basedOn w:val="9"/>
    <w:link w:val="3"/>
    <w:qFormat/>
    <w:locked/>
    <w:uiPriority w:val="99"/>
    <w:rPr>
      <w:rFonts w:ascii="Times New Roman" w:hAnsi="Times New Roman" w:eastAsia="黑体" w:cs="Times New Roman"/>
      <w:snapToGrid w:val="0"/>
      <w:kern w:val="0"/>
      <w:sz w:val="18"/>
      <w:szCs w:val="18"/>
    </w:rPr>
  </w:style>
  <w:style w:type="character" w:customStyle="1" w:styleId="14">
    <w:name w:val="页眉 字符"/>
    <w:basedOn w:val="9"/>
    <w:link w:val="4"/>
    <w:qFormat/>
    <w:locked/>
    <w:uiPriority w:val="99"/>
    <w:rPr>
      <w:rFonts w:ascii="Times New Roman" w:hAnsi="Times New Roman" w:eastAsia="宋体" w:cs="Times New Roman"/>
      <w:sz w:val="18"/>
      <w:szCs w:val="18"/>
    </w:rPr>
  </w:style>
  <w:style w:type="character" w:customStyle="1" w:styleId="15">
    <w:name w:val="正文文本缩进 3 字符"/>
    <w:basedOn w:val="9"/>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
    <w:name w:val="List Paragraph1"/>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1511</Words>
  <Characters>8614</Characters>
  <Lines>71</Lines>
  <Paragraphs>20</Paragraphs>
  <TotalTime>1</TotalTime>
  <ScaleCrop>false</ScaleCrop>
  <LinksUpToDate>false</LinksUpToDate>
  <CharactersWithSpaces>10105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2020-06-24T10:37:55Z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