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方正小标宋_GBK" w:hAnsi="宋体" w:eastAsia="方正小标宋_GBK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方正小标宋_GBK" w:hAnsi="宋体" w:eastAsia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民丰县人民检察院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  <w:lang w:val="en-US" w:eastAsia="zh-CN"/>
        </w:rPr>
        <w:t>2020</w:t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年部门预算公开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500" w:lineRule="exact"/>
        <w:jc w:val="center"/>
        <w:outlineLvl w:val="1"/>
        <w:rPr>
          <w:rFonts w:hint="eastAsia" w:ascii="黑体" w:hAnsi="黑体" w:eastAsia="黑体"/>
          <w:kern w:val="0"/>
          <w:sz w:val="36"/>
          <w:szCs w:val="32"/>
        </w:rPr>
      </w:pP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36"/>
          <w:szCs w:val="32"/>
        </w:rPr>
        <w:t>目 录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第一部分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民丰县人民检察院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第三部分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</w:t>
      </w:r>
      <w:r>
        <w:rPr>
          <w:rFonts w:hint="eastAsia" w:ascii="仿宋_GB2312" w:hAnsi="宋体" w:eastAsia="仿宋_GB2312"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</w:t>
      </w:r>
      <w:r>
        <w:rPr>
          <w:rFonts w:hint="eastAsia" w:ascii="黑体" w:hAnsi="黑体" w:eastAsia="黑体"/>
          <w:kern w:val="0"/>
          <w:sz w:val="32"/>
          <w:szCs w:val="32"/>
        </w:rPr>
        <w:t xml:space="preserve">第一部分   </w:t>
      </w: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黑体" w:hAnsi="黑体" w:eastAsia="黑体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before="120" w:beforeLines="50"/>
        <w:jc w:val="left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仿宋_GB2312" w:hAnsi="新宋体" w:eastAsia="仿宋_GB2312"/>
          <w:b w:val="0"/>
          <w:bCs w:val="0"/>
          <w:sz w:val="32"/>
          <w:szCs w:val="32"/>
          <w:lang w:val="en-US" w:eastAsia="zh-CN"/>
        </w:rPr>
        <w:t>略</w:t>
      </w: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both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第二部分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民丰县人民检察院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单位：万元</w:t>
      </w:r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501.38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501.38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425.02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501.38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501.38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  <w:lang w:val="en-US" w:eastAsia="zh-CN"/>
              </w:rPr>
              <w:t>501.38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both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民丰县人民检察院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单位：万元</w:t>
      </w:r>
    </w:p>
    <w:tbl>
      <w:tblPr>
        <w:tblStyle w:val="7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25"/>
        <w:gridCol w:w="412"/>
        <w:gridCol w:w="2073"/>
        <w:gridCol w:w="915"/>
        <w:gridCol w:w="887"/>
        <w:gridCol w:w="438"/>
        <w:gridCol w:w="620"/>
        <w:gridCol w:w="680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总  计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425.02 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425.02 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425.02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425.02 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行政事业单位养老支出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501.38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501.38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民丰县人民检察院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单位：万元</w:t>
      </w:r>
    </w:p>
    <w:tbl>
      <w:tblPr>
        <w:tblStyle w:val="7"/>
        <w:tblW w:w="9443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462"/>
        <w:gridCol w:w="213"/>
        <w:gridCol w:w="200"/>
        <w:gridCol w:w="2404"/>
        <w:gridCol w:w="23"/>
        <w:gridCol w:w="1832"/>
        <w:gridCol w:w="23"/>
        <w:gridCol w:w="1833"/>
        <w:gridCol w:w="23"/>
        <w:gridCol w:w="1881"/>
        <w:gridCol w:w="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345" w:hRule="atLeast"/>
        </w:trPr>
        <w:tc>
          <w:tcPr>
            <w:tcW w:w="38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42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425.02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425.02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425.02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425.02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425.02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425.02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行政事业单位养老支出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501.38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501.38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民丰县人民检察院</w:t>
      </w:r>
      <w:r>
        <w:rPr>
          <w:rFonts w:hint="eastAsia" w:ascii="仿宋_GB2312" w:hAnsi="宋体" w:eastAsia="仿宋_GB2312"/>
          <w:kern w:val="0"/>
          <w:sz w:val="24"/>
        </w:rPr>
        <w:t xml:space="preserve">  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7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501.38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501.38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425.02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425.02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76.36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501.38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501.38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501.38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民丰县人民检察院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政府办公厅（室）及相关机构事务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425.02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425.02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501.38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民丰县人民检察院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480.48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480.48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209.71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112.51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不随工资发放的津补贴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116.78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116.78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水电费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交通费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303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其他对个人和家庭的补助支出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jc w:val="both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7.99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501.38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488.46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12.92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kern w:val="0"/>
          <w:position w:val="-10"/>
          <w:sz w:val="32"/>
          <w:szCs w:val="32"/>
          <w:lang w:eastAsia="zh-CN"/>
        </w:rPr>
        <w:object>
          <v:shape id="_x0000_i1025" o:spt="75" type="#_x0000_t75" style="height:17pt;width:72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7">
            <o:LockedField>false</o:LockedField>
          </o:OLEObject>
        </w:objec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540" w:type="dxa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民丰县人民检察院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75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本单位无项目支出情况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民丰县人民检察院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   单位：万元</w:t>
      </w:r>
    </w:p>
    <w:tbl>
      <w:tblPr>
        <w:tblStyle w:val="7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</w:t>
      </w:r>
      <w:r>
        <w:rPr>
          <w:rFonts w:hint="eastAsia" w:ascii="仿宋_GB2312" w:hAnsi="宋体" w:eastAsia="仿宋_GB2312"/>
          <w:b/>
          <w:kern w:val="0"/>
          <w:sz w:val="28"/>
          <w:szCs w:val="32"/>
          <w:lang w:val="en-US" w:eastAsia="zh-CN"/>
        </w:rPr>
        <w:t>本单位无一般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公共预算“三公”经费支出情况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</w:pPr>
    </w:p>
    <w:p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  <w:lang w:val="en-US" w:eastAsia="zh-CN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宋体" w:eastAsia="仿宋_GB2312"/>
          <w:kern w:val="0"/>
          <w:sz w:val="24"/>
          <w:lang w:val="en-US" w:eastAsia="zh-CN"/>
        </w:rPr>
        <w:t>民丰县人民检察院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              单位：万元</w:t>
      </w:r>
    </w:p>
    <w:tbl>
      <w:tblPr>
        <w:tblStyle w:val="7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备注：本单位无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出。</w:t>
      </w:r>
    </w:p>
    <w:p>
      <w:pPr>
        <w:widowControl w:val="0"/>
        <w:spacing w:before="0" w:beforeLines="0" w:line="560" w:lineRule="exact"/>
        <w:jc w:val="center"/>
        <w:outlineLvl w:val="9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 xml:space="preserve">第三部分  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/>
          <w:kern w:val="0"/>
          <w:sz w:val="32"/>
          <w:szCs w:val="32"/>
        </w:rPr>
        <w:t>年部门预算情况说明</w:t>
      </w:r>
    </w:p>
    <w:p>
      <w:pPr>
        <w:widowControl w:val="0"/>
        <w:spacing w:before="0" w:beforeLines="0" w:line="560" w:lineRule="exact"/>
        <w:jc w:val="center"/>
        <w:outlineLvl w:val="9"/>
        <w:rPr>
          <w:rFonts w:ascii="黑体" w:hAnsi="黑体" w:eastAsia="黑体"/>
          <w:kern w:val="0"/>
          <w:sz w:val="32"/>
          <w:szCs w:val="32"/>
        </w:rPr>
      </w:pP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民丰县人民检察院2020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年收支预算情况的总体说明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民丰县人民检察院2020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年所有收入和支出均纳入部门预算管理。收支总预算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公共安全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支出、社会保障和就业支出。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民丰县人民检察院2020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501.38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color w:val="252525" w:themeColor="text1" w:themeTint="D9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52525" w:themeColor="text1" w:themeTint="D9"/>
          <w:kern w:val="0"/>
          <w:sz w:val="32"/>
          <w:szCs w:val="32"/>
        </w:rPr>
        <w:t>公共预算</w:t>
      </w:r>
      <w:r>
        <w:rPr>
          <w:rFonts w:hint="eastAsia" w:ascii="仿宋_GB2312" w:hAnsi="宋体" w:eastAsia="仿宋_GB2312" w:cs="宋体"/>
          <w:color w:val="252525" w:themeColor="text1" w:themeTint="D9"/>
          <w:kern w:val="0"/>
          <w:sz w:val="32"/>
          <w:szCs w:val="32"/>
          <w:lang w:val="en-US" w:eastAsia="zh-CN"/>
        </w:rPr>
        <w:t>501.38</w:t>
      </w:r>
      <w:r>
        <w:rPr>
          <w:rFonts w:hint="eastAsia" w:ascii="仿宋_GB2312" w:hAnsi="宋体" w:eastAsia="仿宋_GB2312" w:cs="宋体"/>
          <w:color w:val="252525" w:themeColor="text1" w:themeTint="D9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color w:val="252525" w:themeColor="text1" w:themeTint="D9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color w:val="252525" w:themeColor="text1" w:themeTint="D9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color w:val="252525" w:themeColor="text1" w:themeTint="D9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color w:val="252525" w:themeColor="text1" w:themeTint="D9"/>
          <w:kern w:val="0"/>
          <w:sz w:val="32"/>
          <w:szCs w:val="32"/>
          <w:lang w:val="en-US" w:eastAsia="zh-CN"/>
        </w:rPr>
        <w:t>64.78</w:t>
      </w:r>
      <w:r>
        <w:rPr>
          <w:rFonts w:hint="eastAsia" w:ascii="仿宋_GB2312" w:hAnsi="宋体" w:eastAsia="仿宋_GB2312" w:cs="宋体"/>
          <w:color w:val="252525" w:themeColor="text1" w:themeTint="D9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252525" w:themeColor="text1" w:themeTint="D9"/>
          <w:kern w:val="0"/>
          <w:sz w:val="32"/>
          <w:szCs w:val="32"/>
          <w:lang w:eastAsia="zh-CN"/>
        </w:rPr>
        <w:t>年底人员增加</w:t>
      </w:r>
      <w:r>
        <w:rPr>
          <w:rFonts w:hint="eastAsia" w:ascii="仿宋_GB2312" w:hAnsi="宋体" w:eastAsia="仿宋_GB2312" w:cs="宋体"/>
          <w:color w:val="252525" w:themeColor="text1" w:themeTint="D9"/>
          <w:kern w:val="0"/>
          <w:sz w:val="32"/>
          <w:szCs w:val="32"/>
        </w:rPr>
        <w:t xml:space="preserve">；    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政府性基金预算未安排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民丰县人民检察院2020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年支出预算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501.38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%，比上年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64.78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color w:val="252525" w:themeColor="text1" w:themeTint="D9"/>
          <w:kern w:val="0"/>
          <w:sz w:val="32"/>
          <w:szCs w:val="32"/>
          <w:lang w:eastAsia="zh-CN"/>
        </w:rPr>
        <w:t>年底人员增加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项目支出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万元，占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%，比上年增加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未安排项目预算。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民丰县人民检察院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2020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年财政拨款收支总预算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安全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425.02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万元，主要用于人员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工资福利支出及对个人和家庭的补助、商品服务支出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76.36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万元，主要用于机关事业单位基本养老保险缴费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民丰县人民检察院2020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val="en-US" w:eastAsia="zh-CN"/>
        </w:rPr>
        <w:t>)一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般公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  <w:lang w:eastAsia="zh-CN"/>
        </w:rPr>
        <w:t>共</w:t>
      </w: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预算当年拨款规模变化情况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年一般公共预算拨款基本支出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501.38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万元，比上年执行数增加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64.78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万元，增加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12.92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 xml:space="preserve"> %。主要原因是：年底人员增加。</w:t>
      </w:r>
    </w:p>
    <w:p>
      <w:pPr>
        <w:widowControl/>
        <w:numPr>
          <w:ilvl w:val="0"/>
          <w:numId w:val="1"/>
        </w:numPr>
        <w:spacing w:line="58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一般公共预算当年拨款结构情况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公共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安全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（类）</w:t>
      </w:r>
      <w:r>
        <w:rPr>
          <w:rFonts w:hint="eastAsia" w:ascii="楷体_GB2312" w:eastAsia="楷体_GB2312"/>
          <w:b w:val="0"/>
          <w:bCs/>
          <w:sz w:val="32"/>
          <w:szCs w:val="32"/>
          <w:highlight w:val="none"/>
          <w:lang w:val="en-US" w:eastAsia="zh-CN"/>
        </w:rPr>
        <w:t>425.02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84.77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2.社会保障和就业支出</w:t>
      </w:r>
      <w:r>
        <w:rPr>
          <w:rFonts w:hint="eastAsia" w:ascii="仿宋_GB2312" w:eastAsia="仿宋_GB2312"/>
          <w:sz w:val="32"/>
          <w:szCs w:val="32"/>
          <w:highlight w:val="none"/>
        </w:rPr>
        <w:t>（类）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76.36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万元，占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15.23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%。</w:t>
      </w:r>
    </w:p>
    <w:p>
      <w:pPr>
        <w:widowControl/>
        <w:spacing w:line="580" w:lineRule="exact"/>
        <w:ind w:firstLine="642"/>
        <w:jc w:val="left"/>
        <w:rPr>
          <w:rFonts w:hint="eastAsia"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1.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2040401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公共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安全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（类）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检察院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事务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（款）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行政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运行</w:t>
      </w:r>
      <w:r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  <w:t>（项）: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425.02</w:t>
      </w:r>
      <w:r>
        <w:rPr>
          <w:rFonts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64.78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12.92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上年上级拨付专项资金较多。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2080505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社会保障和就业支出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行政事业单位养老支出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（款）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机关事业单位基本养老保险缴费支出</w:t>
      </w:r>
      <w:r>
        <w:rPr>
          <w:rFonts w:ascii="仿宋_GB2312" w:hAnsi="宋体" w:eastAsia="仿宋_GB2312" w:cs="宋体"/>
          <w:kern w:val="0"/>
          <w:sz w:val="32"/>
          <w:szCs w:val="32"/>
        </w:rPr>
        <w:t>（项）: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ascii="仿宋_GB2312" w:hAnsi="宋体" w:eastAsia="仿宋_GB2312" w:cs="宋体"/>
          <w:kern w:val="0"/>
          <w:sz w:val="32"/>
          <w:szCs w:val="32"/>
        </w:rPr>
        <w:t>年预算数为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76.36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比上年执行数增加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17.77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年底人员增加。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民丰县人民检察院2020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501.38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人员经费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488.46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万元，主要包括：基本工资、津贴补贴、奖金、社会保障缴费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、不随工资发放的津补贴、住房公积金、其他工资福利支出、其他对个人和家庭的补助支出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3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公用经费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万元，主要包括：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取暖费、工会经费、福利费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民丰县人民检察院2020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年项目支出情况说明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2020年无项目支出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 w:val="0"/>
        <w:spacing w:line="560" w:lineRule="exact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民丰县人民检察院2020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年“三公”经费财政拨款预算数为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万元，公务用车购置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 w:val="0"/>
        <w:spacing w:line="560" w:lineRule="exact"/>
        <w:ind w:firstLine="640" w:firstLineChars="200"/>
        <w:jc w:val="both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年“三公”经费财政拨款预算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，其中：因公出国（境）费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 ；公务用车购置费为0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，主要原因是未安排预算；公务用车运行费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上年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一致；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公务接待费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万元，主要原因是未安排预算 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民丰县人民检察院2020</w:t>
      </w:r>
      <w:r>
        <w:rPr>
          <w:rFonts w:hint="eastAsia" w:ascii="黑体" w:hAnsi="宋体" w:eastAsia="黑体" w:cs="宋体"/>
          <w:kern w:val="0"/>
          <w:sz w:val="32"/>
          <w:szCs w:val="32"/>
        </w:rPr>
        <w:t>年政府性基金预算拨款情况说明</w:t>
      </w:r>
    </w:p>
    <w:p>
      <w:pPr>
        <w:widowControl w:val="0"/>
        <w:spacing w:line="560" w:lineRule="exact"/>
        <w:ind w:firstLine="640" w:firstLineChars="200"/>
        <w:jc w:val="both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民丰县人民检察院2020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widowControl w:val="0"/>
        <w:spacing w:line="560" w:lineRule="exact"/>
        <w:ind w:firstLine="640" w:firstLineChars="200"/>
        <w:jc w:val="both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年，本级及下属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家行政单位、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家参公管理事业单位和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家事业单位的机关运行经费财政拨款预算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12.92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万元，比上年预算增加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1.27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万元，增长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0.11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%。主要原因是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人员增加，工会福利也增加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民丰县人民检察院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及下属单位政府采购预算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万元，政府采购工程预算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万元，政府采购服务预算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sz w:val="32"/>
        </w:rPr>
        <w:t>年度本部门面向中小企业预留政府采购项目预算金额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万元，其中：面向小微企业预留政府采购项目预算金额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年底，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民丰县人民检察院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</w:t>
      </w:r>
      <w:r>
        <w:rPr>
          <w:rFonts w:ascii="仿宋_GB2312" w:hAnsi="宋体" w:eastAsia="仿宋_GB2312" w:cs="宋体"/>
          <w:kern w:val="0"/>
          <w:sz w:val="32"/>
          <w:szCs w:val="32"/>
        </w:rPr>
        <w:t>2008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平方米，价值</w:t>
      </w:r>
      <w:r>
        <w:rPr>
          <w:rFonts w:ascii="仿宋_GB2312" w:hAnsi="宋体" w:eastAsia="仿宋_GB2312" w:cs="宋体"/>
          <w:kern w:val="0"/>
          <w:sz w:val="32"/>
          <w:szCs w:val="32"/>
        </w:rPr>
        <w:t>270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640" w:lineRule="exact"/>
        <w:ind w:firstLine="640" w:firstLineChars="200"/>
        <w:jc w:val="left"/>
        <w:rPr>
          <w:rFonts w:hint="default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车辆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，价值 119.90万元；其中：一般公务用车0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，价值0万元；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执法执勤用车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辆，价值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119.90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万元。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eastAsia="zh-CN"/>
        </w:rPr>
        <w:t>其他车辆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辆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，价值0万元</w:t>
      </w:r>
    </w:p>
    <w:p>
      <w:pPr>
        <w:widowControl/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</w:t>
      </w:r>
      <w:r>
        <w:rPr>
          <w:rFonts w:ascii="仿宋_GB2312" w:hAnsi="宋体" w:eastAsia="仿宋_GB2312" w:cs="宋体"/>
          <w:kern w:val="0"/>
          <w:sz w:val="32"/>
          <w:szCs w:val="32"/>
        </w:rPr>
        <w:t>21.471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</w:t>
      </w:r>
      <w:r>
        <w:rPr>
          <w:rFonts w:ascii="仿宋_GB2312" w:hAnsi="宋体" w:eastAsia="仿宋_GB2312" w:cs="宋体"/>
          <w:kern w:val="0"/>
          <w:sz w:val="32"/>
          <w:szCs w:val="32"/>
        </w:rPr>
        <w:t>155.9808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</w:t>
      </w:r>
    </w:p>
    <w:p>
      <w:pPr>
        <w:widowControl/>
        <w:spacing w:line="580" w:lineRule="exact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单位价值50万元以上大型设备0台(套),单位价值100万以上大型设备0台(套单位价值50万元以上)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widowControl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年部门预算未安排购置车辆经费（或安排购置车辆经费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万元）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，安排购置50万元以上大型设备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台（套），单位价值100万元以上大型设备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</w:rPr>
        <w:t>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年度，本年度实行绩效管理的项目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个，涉及预算金额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民丰县人民检察院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XXXXX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kern w:val="0"/>
          <w:sz w:val="32"/>
          <w:szCs w:val="32"/>
          <w:lang w:eastAsia="zh-CN"/>
        </w:rPr>
        <w:t>无</w:t>
      </w:r>
    </w:p>
    <w:p>
      <w:pPr>
        <w:widowControl/>
        <w:spacing w:before="217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</w:p>
    <w:p>
      <w:pPr>
        <w:widowControl/>
        <w:spacing w:before="217" w:beforeLines="50" w:line="520" w:lineRule="exact"/>
        <w:jc w:val="center"/>
        <w:outlineLvl w:val="1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before="217" w:beforeLines="50" w:line="520" w:lineRule="exact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四“三公”经费：</w:t>
      </w:r>
      <w:r>
        <w:rPr>
          <w:rFonts w:hint="eastAsia" w:ascii="仿宋_GB2312" w:eastAsia="仿宋_GB2312"/>
          <w:sz w:val="32"/>
          <w:szCs w:val="32"/>
        </w:rPr>
        <w:t>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民丰县人民检察院</w:t>
      </w:r>
      <w:r>
        <w:rPr>
          <w:rFonts w:hint="eastAsia" w:ascii="仿宋_GB2312" w:eastAsia="仿宋_GB2312"/>
          <w:sz w:val="32"/>
          <w:szCs w:val="32"/>
        </w:rPr>
        <w:t>用一般公共预算财政拨款安排的因公出国（境）费、公务用车购置及运行费和公务接待费。其中，因公、旅费、伙食补助费、培训费等支出；公务用车购置及运行费指单位公务用车购置费及租用费、燃料费、维修费、保险费、安全奖励费用等支出。</w:t>
      </w:r>
    </w:p>
    <w:p>
      <w:pPr>
        <w:spacing w:line="52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2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民丰县人民检察院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spacing w:line="520" w:lineRule="exact"/>
        <w:ind w:firstLine="642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9819E"/>
    <w:multiLevelType w:val="singleLevel"/>
    <w:tmpl w:val="5CB9819E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2B5144"/>
    <w:rsid w:val="00325B17"/>
    <w:rsid w:val="004320A6"/>
    <w:rsid w:val="0063578B"/>
    <w:rsid w:val="00FC6ABD"/>
    <w:rsid w:val="015D655B"/>
    <w:rsid w:val="018B544B"/>
    <w:rsid w:val="030C6720"/>
    <w:rsid w:val="030F3080"/>
    <w:rsid w:val="03B85920"/>
    <w:rsid w:val="03CC76D5"/>
    <w:rsid w:val="0429011E"/>
    <w:rsid w:val="042D4632"/>
    <w:rsid w:val="04CC721F"/>
    <w:rsid w:val="07926BB2"/>
    <w:rsid w:val="083F3F26"/>
    <w:rsid w:val="0B2B029C"/>
    <w:rsid w:val="0C1D736E"/>
    <w:rsid w:val="0C46523E"/>
    <w:rsid w:val="0CDA5BE8"/>
    <w:rsid w:val="0E585650"/>
    <w:rsid w:val="0F924C4B"/>
    <w:rsid w:val="0F95724D"/>
    <w:rsid w:val="100C2E7B"/>
    <w:rsid w:val="10A306B6"/>
    <w:rsid w:val="12382DC4"/>
    <w:rsid w:val="1390306C"/>
    <w:rsid w:val="13CA51F9"/>
    <w:rsid w:val="16CC35E5"/>
    <w:rsid w:val="18DA5BA1"/>
    <w:rsid w:val="19E44C26"/>
    <w:rsid w:val="1A8769F5"/>
    <w:rsid w:val="1AB4153A"/>
    <w:rsid w:val="1C4E4F0D"/>
    <w:rsid w:val="1CFB68EC"/>
    <w:rsid w:val="1DBB524D"/>
    <w:rsid w:val="1E0E58FD"/>
    <w:rsid w:val="1FAD61D5"/>
    <w:rsid w:val="21950110"/>
    <w:rsid w:val="22CD7DD2"/>
    <w:rsid w:val="2337199B"/>
    <w:rsid w:val="259B49A1"/>
    <w:rsid w:val="288765A5"/>
    <w:rsid w:val="2A43449D"/>
    <w:rsid w:val="2A6E6DD3"/>
    <w:rsid w:val="2A6F25F2"/>
    <w:rsid w:val="2B457D14"/>
    <w:rsid w:val="2CCB2716"/>
    <w:rsid w:val="2CEA0817"/>
    <w:rsid w:val="2E054621"/>
    <w:rsid w:val="2F9D3E96"/>
    <w:rsid w:val="2FE532A2"/>
    <w:rsid w:val="31AE48F3"/>
    <w:rsid w:val="32594509"/>
    <w:rsid w:val="32F94400"/>
    <w:rsid w:val="332160ED"/>
    <w:rsid w:val="34B037C5"/>
    <w:rsid w:val="35D22318"/>
    <w:rsid w:val="36ED6CF5"/>
    <w:rsid w:val="3A1305F9"/>
    <w:rsid w:val="3C926595"/>
    <w:rsid w:val="3DB91356"/>
    <w:rsid w:val="404D24D0"/>
    <w:rsid w:val="40821880"/>
    <w:rsid w:val="45DC022C"/>
    <w:rsid w:val="46CD3E18"/>
    <w:rsid w:val="4776218F"/>
    <w:rsid w:val="47E14F31"/>
    <w:rsid w:val="4C0673AC"/>
    <w:rsid w:val="4DB97BCE"/>
    <w:rsid w:val="4ED10DCE"/>
    <w:rsid w:val="500F330B"/>
    <w:rsid w:val="50776318"/>
    <w:rsid w:val="50C00798"/>
    <w:rsid w:val="5172583F"/>
    <w:rsid w:val="53C71301"/>
    <w:rsid w:val="56920F39"/>
    <w:rsid w:val="56F531DF"/>
    <w:rsid w:val="57057A48"/>
    <w:rsid w:val="57C333DB"/>
    <w:rsid w:val="58175DAE"/>
    <w:rsid w:val="5BCF1B59"/>
    <w:rsid w:val="5CBA66D1"/>
    <w:rsid w:val="5CBD36EA"/>
    <w:rsid w:val="5D541EEB"/>
    <w:rsid w:val="5E421121"/>
    <w:rsid w:val="5F8C2FA7"/>
    <w:rsid w:val="5FFF68DF"/>
    <w:rsid w:val="63554F88"/>
    <w:rsid w:val="64BC63F9"/>
    <w:rsid w:val="64DD20EC"/>
    <w:rsid w:val="665F3C03"/>
    <w:rsid w:val="67117AE9"/>
    <w:rsid w:val="6B793615"/>
    <w:rsid w:val="6CC91855"/>
    <w:rsid w:val="6D212349"/>
    <w:rsid w:val="6DDD2B41"/>
    <w:rsid w:val="6E1F6EFB"/>
    <w:rsid w:val="6E4A03FE"/>
    <w:rsid w:val="6E7647EB"/>
    <w:rsid w:val="6EFA4BE7"/>
    <w:rsid w:val="6FEA329F"/>
    <w:rsid w:val="720338CA"/>
    <w:rsid w:val="721232D0"/>
    <w:rsid w:val="722A4FA6"/>
    <w:rsid w:val="74014CD2"/>
    <w:rsid w:val="745B7E74"/>
    <w:rsid w:val="750C7E71"/>
    <w:rsid w:val="76A67C33"/>
    <w:rsid w:val="76B70A4A"/>
    <w:rsid w:val="799C3D6F"/>
    <w:rsid w:val="7AB8711D"/>
    <w:rsid w:val="7B1F37B5"/>
    <w:rsid w:val="7BFB0F25"/>
    <w:rsid w:val="7D7C7493"/>
    <w:rsid w:val="7E0741A0"/>
    <w:rsid w:val="7EDA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wmf"/><Relationship Id="rId7" Type="http://schemas.openxmlformats.org/officeDocument/2006/relationships/oleObject" Target="embeddings/oleObject1.bin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2</TotalTime>
  <ScaleCrop>false</ScaleCrop>
  <LinksUpToDate>false</LinksUpToDate>
  <CharactersWithSpaces>10532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2020-06-24T10:22:53Z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