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民丰县人民法院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2020年部门预算公开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  民丰县人民法院单位概况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 2020年部门预算公开表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  2020年部门预算情况说明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一、关于民丰县人民法院2020年收支预算情况的总体说明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二、关于民丰县人民法院2020年收入预算情况说明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三、关于民丰县人民法院2020年支出预算情况说明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四、关于民丰县人民法院2020年财政拨款收支预算情况的总体说明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五、关于民丰县人民法院2020年一般公共预算当年拨款情况说明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六、关于民丰县人民法院2020年一般公共预算基本支出情况说明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七、关于民丰县人民法院2020年项目支出情况说明</w:t>
      </w:r>
    </w:p>
    <w:p>
      <w:pPr>
        <w:widowControl/>
        <w:spacing w:line="460" w:lineRule="exact"/>
        <w:ind w:firstLine="640" w:firstLineChars="200"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八、关于民丰县人民法院2020年一般公共预算“三公”经费预算情况说明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九、关于民丰县人民法院2020年政府性基金预算拨款情况说明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 民丰县人民法院单位概况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jc w:val="left"/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略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jc w:val="left"/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略</w:t>
      </w: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 2020年部门预算公开表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编制部门：民丰县人民法院                  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546.20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546.20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473.24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546.20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546.20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546.20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 民丰县人民法院                   单位：万元</w:t>
      </w:r>
    </w:p>
    <w:tbl>
      <w:tblPr>
        <w:tblStyle w:val="7"/>
        <w:tblW w:w="9654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417"/>
        <w:gridCol w:w="417"/>
        <w:gridCol w:w="2145"/>
        <w:gridCol w:w="820"/>
        <w:gridCol w:w="680"/>
        <w:gridCol w:w="680"/>
        <w:gridCol w:w="680"/>
        <w:gridCol w:w="680"/>
        <w:gridCol w:w="680"/>
        <w:gridCol w:w="680"/>
        <w:gridCol w:w="680"/>
        <w:gridCol w:w="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2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2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204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公共安全支出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473.24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473.24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204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法院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473.24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473.24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204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行政运行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473.24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473.24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社会保障和就业支出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72.96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72.96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行政事业单位养老支出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72.96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72.96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208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机关事业单位基本养老保险缴费支出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72.96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72.96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546.20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546.20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 民丰县人民法院                              单位：万元</w:t>
      </w:r>
    </w:p>
    <w:tbl>
      <w:tblPr>
        <w:tblStyle w:val="7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400"/>
        <w:gridCol w:w="400"/>
        <w:gridCol w:w="2604"/>
        <w:gridCol w:w="1855"/>
        <w:gridCol w:w="1856"/>
        <w:gridCol w:w="1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6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6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204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公共安全支出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473.24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473.24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204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法院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473.24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473.24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204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01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行政运行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473.24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473.24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社会保障和就业支出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72.96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72.96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行政事业单位养老支出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72.96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72.96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机关事业单位基本养老保险缴费支出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72.96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72.96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546.20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546.20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kern w:val="0"/>
          <w:sz w:val="24"/>
        </w:rPr>
        <w:t xml:space="preserve">民丰县人民法院   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单位：万元</w:t>
      </w:r>
    </w:p>
    <w:tbl>
      <w:tblPr>
        <w:tblStyle w:val="7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546.20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546.20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473.24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473.24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72.96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72.96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546.20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546.20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546.20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民丰县人民法院 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473.24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473.24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法院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473.24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473.24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204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行政运行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473.24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473.24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社会保障和就业支出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72.96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72.96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行政事业单位养老支出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72.96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72.96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机关事业单位基本养老保险缴费支出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72.96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72.96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546.20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546.20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民丰县人民法院  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489.85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489.85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118.39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118.39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229.02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229.02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8.02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8.02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111.08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111.08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不随工资发放的津补贴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23.34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23.34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其他工资福利支出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47.51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47.51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水电费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4.87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交通费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6.65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5.99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8.84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8.84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其他对个人和家庭的补助支出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8.84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8.84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546.20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489.85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47.51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5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民丰县人民法院  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备注：本表为空表，没有数据，没有项目支出预算。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编制单位：民丰县人民法院                                     单位：万元</w:t>
      </w:r>
    </w:p>
    <w:tbl>
      <w:tblPr>
        <w:tblStyle w:val="7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备注：本表为空表，没有数据，没有一般公共预算“三公”经费支出。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 民丰县人民法院                                  单位：万元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备注：本单位无政府性基金预算支出。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2020年部门预算情况说明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关于民丰县人民法院2020年收支预算情况的总体说明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按照全口径预算的原则，民丰县人民法院2020年所有收入和支出均纳入部门预算管理。收支总预算546.20万元。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支出预算包括：公共安全支出、社会保障和就业支出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二、关于民丰县人民法院2020年收入预算情况说明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民丰县人民法院收入预算546.20万元，其中：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一般公共预算546.20万元，占 100 %，比上年增加20.26万元，主要原因是聘用书记人员增加，去年没有聘用书记员；   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三、关于民丰县人民法院单位2020年支出预算情况说明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民丰县人民法院单位2020年支出预算546.20万元，其中：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基本支出546.20万元，占100%，比上年增加20.26万元，主要原因是：聘用书记人员增加，去年没有聘用书记员。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项目支出0万元，占0 %，比上年增加0万元，主要原因是：没有安排项目支出。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四、关于民丰县人民法院2020年财政拨款收支预算情况的总体说明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2020年财政拨款收支总预算546.20万元。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支出预算包括公共安全支出473.24万元，主要用于工资福利支出、对个人和家庭补助支出、商品和服务支出；社会保障和就业支出72.96万元，主要用于养老保险缴费支出。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color w:val="0000FF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五、关于民丰县人民法院2020年一般公共预算当年拨款情况说明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民丰县人民法院2020年一般公共预算拨款基本支出    546.20万元，比上年执行数增加20.26万元，增长3.8%。主要原因是：聘用书记人员增加，去年没有聘用书记员。     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1.公共安全支出（204）473.24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万元，占86.64%。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2.社会保障和就业支出</w:t>
      </w:r>
      <w:r>
        <w:rPr>
          <w:rFonts w:hint="eastAsia" w:ascii="仿宋_GB2312" w:eastAsia="仿宋_GB2312"/>
          <w:sz w:val="32"/>
          <w:szCs w:val="32"/>
        </w:rPr>
        <w:t>（208）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72.96万元，占13.36%。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1.2040501公共安全（类）法院（款）行政运行（项）:2020年预算数为473.24万元，比上年执行数增加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18.28</w:t>
      </w:r>
      <w:r>
        <w:rPr>
          <w:rFonts w:hint="eastAsia" w:ascii="仿宋_GB2312" w:eastAsia="仿宋_GB2312"/>
          <w:sz w:val="32"/>
          <w:szCs w:val="32"/>
        </w:rPr>
        <w:t>万元，增长0.4%，主要原因是：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聘用书记人员增加，去年没有聘用书记员</w:t>
      </w:r>
      <w:r>
        <w:rPr>
          <w:rFonts w:hint="eastAsia" w:ascii="仿宋_GB2312" w:hAnsi="宋体" w:eastAsia="仿宋_GB2312" w:cs="宋体"/>
          <w:color w:val="FF0000"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  <w:highlight w:val="yellow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2080505社会保障和就业支出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行政事业单位养老支出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机关事业单位基本养老保险缴费支出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：2020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72.96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1.98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2.79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%，主要原因是：聘用书记人员增加，去年没有聘用书记员.</w:t>
      </w:r>
      <w:r>
        <w:rPr>
          <w:rFonts w:hint="eastAsia" w:ascii="仿宋_GB2312" w:hAnsi="宋体" w:eastAsia="仿宋_GB2312" w:cs="宋体"/>
          <w:color w:val="FF0000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六、关于民丰县人民法院2020年一般公共预算基本支出情况说明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民丰县人民法院2020年一般公共预算基本支出      546.20万元， 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489.85万元，主要包括：基本工资、津贴补贴、奖金、伙食补助费、绩效工资、机关事业单位基本养老保险缴费、职业年金缴费、职工基本医疗保险缴费、公务员医疗补助缴费、其他社会保障缴费、住房公积金、医疗费、其他工资福利支出、离休费、退休费、其他对个人和家庭的补助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公用经费47.51万元，主要包括：办公费、水费、电费、邮电费、取暖费、差旅费、工会经费、福利费等。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七、关于民丰县人民法院2020年项目支出情况说明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本单位2020年无项目支出</w:t>
      </w:r>
      <w:r>
        <w:rPr>
          <w:rFonts w:hint="eastAsia" w:ascii="仿宋_GB2312" w:hAnsi="黑体" w:eastAsia="仿宋_GB2312"/>
          <w:b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八、关于民丰县人民法院2020年一般公共预算“三公”经费预算情况说明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民丰县人民法院2020年“三公”经费财政拨款预算数为0万元，其中：因公出国（境）费0万元，公务用车购置    0万元，公务用车运行费0万元，公务接待费0万元。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2020年“三公”经费财政拨款预算比上年增加0  万元，其中：因公出国（境）费增加0万元，主要原因是 没有做三公经费预算；公务用车购置费为0万元，未安排预算。[或公务用车购置费增加0万元，主要原因是没有做三公经费预算；公务用车运行费增加0万元，主要原因是没有安排预算 ；公务接待费增加0万元，主要原因是没有安排预算。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九、关于民丰县人民法院2020年政府性基金预算拨款情况说明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民丰县人民法院2020年没有使用政府性基金预算拨款安排的支出，政府性基金预算支出情况表为空表。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2020年，民丰县人民法院本级及下属0家行政单位和0  家事业单位的机关运行经费财政拨款预算47.51万元，比上年预算增加0.02万元，增长0.51%。主要原因是聘用书记人员增加，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工会福利费也增加。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  <w:highlight w:val="yellow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2020年，民丰县人民法院及下属单位政府采购预算0万元，其中：政府采购货物预算0万元，政府采购工程预算     万元，政府采购服务预算 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2020年度本部门面向中小企业预留政府采购项目预算金额0万元，其中：面向小微企业预留政府采购项目预算金额0万元。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截至2019年底，民丰县人民法院及下属各预算单位占用使用国有资产总体情况为：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1.房屋2758平方米，价值449.14万元。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2.车辆8辆，价值177万元；其中：一般公务用车2辆，价值35万元；执法执勤用车6 辆，价值142万元；其他车辆0辆，价值0万元。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3.办公家具价值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 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单位价值50万元以上大型设备0台（套），单位价值100万元以上大型设备0台（套）。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2020年部门预算未安排购置车辆经费，安排购置50万元以上大型设备0台（套），单位价值100万元以上大型设备0台（套）。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2020年度，本年度实行绩效管理的项目0个，涉及预算金额0万元。具体情况见下表（按项目分别填报）：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24"/>
          <w:cols w:space="720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XX部门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XXXXX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32"/>
          <w:cols w:space="720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四、“三公”经费：</w:t>
      </w:r>
      <w:r>
        <w:rPr>
          <w:rFonts w:hint="eastAsia" w:ascii="仿宋_GB2312" w:eastAsia="仿宋_GB2312"/>
          <w:sz w:val="32"/>
          <w:szCs w:val="32"/>
        </w:rPr>
        <w:t>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民丰县人力资源和社会保障局</w:t>
      </w:r>
      <w:r>
        <w:rPr>
          <w:rFonts w:hint="eastAsia" w:ascii="仿宋_GB2312" w:eastAsia="仿宋_GB2312"/>
          <w:sz w:val="32"/>
          <w:szCs w:val="32"/>
        </w:rPr>
        <w:t>用一般公共预算财政拨款安排的公务用车运行费。公务用车运行费指单位公务用车租用费、燃料费、维修费、过路过桥费、保险费等支出。</w:t>
      </w:r>
    </w:p>
    <w:p>
      <w:pPr>
        <w:spacing w:line="520" w:lineRule="exact"/>
        <w:ind w:firstLine="642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     民丰县人民法院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    2020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B5144"/>
    <w:rsid w:val="0027225B"/>
    <w:rsid w:val="002B5144"/>
    <w:rsid w:val="00325B17"/>
    <w:rsid w:val="00484A68"/>
    <w:rsid w:val="00FC6ABD"/>
    <w:rsid w:val="01135DB3"/>
    <w:rsid w:val="01DC5A44"/>
    <w:rsid w:val="0528197C"/>
    <w:rsid w:val="07926BB2"/>
    <w:rsid w:val="083F3F26"/>
    <w:rsid w:val="09972F4E"/>
    <w:rsid w:val="0A3E0176"/>
    <w:rsid w:val="0AD6420A"/>
    <w:rsid w:val="0B133ADC"/>
    <w:rsid w:val="0B721204"/>
    <w:rsid w:val="0CEA628B"/>
    <w:rsid w:val="0E636D5E"/>
    <w:rsid w:val="0FC8759E"/>
    <w:rsid w:val="10031CD4"/>
    <w:rsid w:val="102E4969"/>
    <w:rsid w:val="11BD2419"/>
    <w:rsid w:val="121103A1"/>
    <w:rsid w:val="1390306C"/>
    <w:rsid w:val="13B12090"/>
    <w:rsid w:val="15FB1004"/>
    <w:rsid w:val="16CC35E5"/>
    <w:rsid w:val="170C5BFA"/>
    <w:rsid w:val="17651CA1"/>
    <w:rsid w:val="181F6FAB"/>
    <w:rsid w:val="188426C8"/>
    <w:rsid w:val="1A43680B"/>
    <w:rsid w:val="1B957910"/>
    <w:rsid w:val="1EFE3993"/>
    <w:rsid w:val="1FC61105"/>
    <w:rsid w:val="20FD6F37"/>
    <w:rsid w:val="25931D27"/>
    <w:rsid w:val="2822291C"/>
    <w:rsid w:val="28554DC2"/>
    <w:rsid w:val="28C238F2"/>
    <w:rsid w:val="2A2A1844"/>
    <w:rsid w:val="2A6F25F2"/>
    <w:rsid w:val="2CCB2716"/>
    <w:rsid w:val="2CDB65B0"/>
    <w:rsid w:val="2F9D3E96"/>
    <w:rsid w:val="2FE532A2"/>
    <w:rsid w:val="31312341"/>
    <w:rsid w:val="32C2287A"/>
    <w:rsid w:val="32F85183"/>
    <w:rsid w:val="33E64A86"/>
    <w:rsid w:val="34B037C5"/>
    <w:rsid w:val="35A10FDE"/>
    <w:rsid w:val="35E506D3"/>
    <w:rsid w:val="36490F2B"/>
    <w:rsid w:val="3706597F"/>
    <w:rsid w:val="3D1A4707"/>
    <w:rsid w:val="3F720FEB"/>
    <w:rsid w:val="405E0517"/>
    <w:rsid w:val="40720955"/>
    <w:rsid w:val="407E66E8"/>
    <w:rsid w:val="40821880"/>
    <w:rsid w:val="42EF7865"/>
    <w:rsid w:val="43572B01"/>
    <w:rsid w:val="45336CCB"/>
    <w:rsid w:val="46D463CE"/>
    <w:rsid w:val="490B42E4"/>
    <w:rsid w:val="4BF279C1"/>
    <w:rsid w:val="4C0673AC"/>
    <w:rsid w:val="4EEA3074"/>
    <w:rsid w:val="4FE92562"/>
    <w:rsid w:val="508D64FB"/>
    <w:rsid w:val="54A408C7"/>
    <w:rsid w:val="557C5EB2"/>
    <w:rsid w:val="56920F39"/>
    <w:rsid w:val="58175DAE"/>
    <w:rsid w:val="59313D60"/>
    <w:rsid w:val="5B4407CA"/>
    <w:rsid w:val="5D4A3605"/>
    <w:rsid w:val="5F2C452B"/>
    <w:rsid w:val="603273F7"/>
    <w:rsid w:val="61815ADF"/>
    <w:rsid w:val="62A911A3"/>
    <w:rsid w:val="669550E1"/>
    <w:rsid w:val="685427CB"/>
    <w:rsid w:val="6908288C"/>
    <w:rsid w:val="69E90C20"/>
    <w:rsid w:val="6B793615"/>
    <w:rsid w:val="6BB40DD3"/>
    <w:rsid w:val="6CC91855"/>
    <w:rsid w:val="746701CB"/>
    <w:rsid w:val="762E4A16"/>
    <w:rsid w:val="77410DE0"/>
    <w:rsid w:val="78FB6077"/>
    <w:rsid w:val="798C3FF3"/>
    <w:rsid w:val="7A67362D"/>
    <w:rsid w:val="7AE3296E"/>
    <w:rsid w:val="7BD44643"/>
    <w:rsid w:val="7BFB0F25"/>
    <w:rsid w:val="7C2F769F"/>
    <w:rsid w:val="7C321010"/>
    <w:rsid w:val="7D642AE0"/>
    <w:rsid w:val="7E4B2387"/>
    <w:rsid w:val="7FC9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6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脚 字符"/>
    <w:basedOn w:val="9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3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4">
    <w:name w:val="批注框文本 字符"/>
    <w:basedOn w:val="9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字符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字符"/>
    <w:basedOn w:val="9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9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0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1720</Words>
  <Characters>9808</Characters>
  <Lines>81</Lines>
  <Paragraphs>23</Paragraphs>
  <TotalTime>0</TotalTime>
  <ScaleCrop>false</ScaleCrop>
  <LinksUpToDate>false</LinksUpToDate>
  <CharactersWithSpaces>11505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2019-01-15T10:37:00Z</dcterms:created>
  <dc:creator>王怡</dc:creator>
  <cp:lastModifiedBy>^_^玫瑰人生^_^</cp:lastModifiedBy>
  <dcterms:modified xsi:type="dcterms:W3CDTF">2020-06-24T10:20:04Z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