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民丰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县</w:t>
      </w: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财政支出事前绩效评估</w:t>
      </w: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审核评分汇总书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pacing w:line="480" w:lineRule="auto"/>
        <w:ind w:left="2236" w:leftChars="760" w:hanging="640" w:hanging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en-US"/>
        </w:rPr>
        <w:t>2020年滴灌电费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  <w:t>项目</w:t>
      </w:r>
    </w:p>
    <w:p>
      <w:pPr>
        <w:snapToGrid w:val="0"/>
        <w:spacing w:line="480" w:lineRule="auto"/>
        <w:ind w:firstLine="1600" w:firstLineChars="500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制定单位：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 w:bidi="ar"/>
        </w:rPr>
        <w:t>民丰县林业和草原局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评分时间：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2020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年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月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日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一、评分汇总表</w:t>
      </w:r>
    </w:p>
    <w:tbl>
      <w:tblPr>
        <w:tblStyle w:val="2"/>
        <w:tblW w:w="87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2069"/>
        <w:gridCol w:w="5062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4" w:hRule="atLeast"/>
          <w:jc w:val="center"/>
        </w:trPr>
        <w:tc>
          <w:tcPr>
            <w:tcW w:w="3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审核指标及分值</w:t>
            </w:r>
          </w:p>
        </w:tc>
        <w:tc>
          <w:tcPr>
            <w:tcW w:w="5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505"/>
                <w:tab w:val="left" w:pos="2045"/>
              </w:tabs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109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分值</w:t>
            </w:r>
          </w:p>
        </w:tc>
        <w:tc>
          <w:tcPr>
            <w:tcW w:w="5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34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一、决策立项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60</w:t>
            </w:r>
          </w:p>
        </w:tc>
        <w:tc>
          <w:tcPr>
            <w:tcW w:w="5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决策依据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申报材料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二、组织管理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资金管理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组织实施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三、绩效管理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30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绩效目标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预期绩效效果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合计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88</w:t>
            </w:r>
          </w:p>
        </w:tc>
      </w:tr>
    </w:tbl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  <w:r>
        <w:rPr>
          <w:rFonts w:hint="eastAsia" w:ascii="仿宋" w:hAnsi="仿宋" w:eastAsia="仿宋" w:cs="仿宋"/>
          <w:color w:val="auto"/>
          <w:lang w:bidi="ar"/>
        </w:rPr>
        <w:t> </w:t>
      </w: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二、审核综合意见</w:t>
      </w:r>
    </w:p>
    <w:tbl>
      <w:tblPr>
        <w:tblStyle w:val="2"/>
        <w:tblW w:w="85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88分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绩效级别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优秀□       良好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☑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一般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较差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3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问题：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1、立项决策依据充分；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2、组织管理合理，应进一步加大资金管理力度，项目组织实施力度，确保100%；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3、绩效管理稍显不足，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一是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绩效目标与预期绩效效果有差异，应细化各项指标，尤其是三级指标的设置与考核；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二是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该项目属于经费类项目，应该加强经费的资金管理，保障专款专用。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4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建议：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由于区域限制，可根据此项目的需要，以更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的财政预算资金完成年度工作任务。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）项目实施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过程中，民丰县林业和草原局一定要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加强经费的资金管理，保障专款专用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；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民丰县林业和草原局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，应该建立更有效更全面的预算资金执行及监督管理等财务制度，争取一项目一套制度，确保财政资金发挥有效作用。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2020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年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月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C332D"/>
    <w:rsid w:val="01E333ED"/>
    <w:rsid w:val="114A2DBC"/>
    <w:rsid w:val="13FA741C"/>
    <w:rsid w:val="145A36EF"/>
    <w:rsid w:val="3D40124A"/>
    <w:rsid w:val="5A446F37"/>
    <w:rsid w:val="621617B7"/>
    <w:rsid w:val="662D3EBC"/>
    <w:rsid w:val="6AF67A8D"/>
    <w:rsid w:val="75AC332D"/>
    <w:rsid w:val="7C46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2019-10-11T10:03:00Z</dcterms:created>
  <dc:creator>Administrator</dc:creator>
  <cp:lastModifiedBy>Administrator</cp:lastModifiedBy>
  <dcterms:modified xsi:type="dcterms:W3CDTF">2020-06-12T05:39:24Z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